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9F" w:rsidRPr="00FD19E2" w:rsidRDefault="00196C9F" w:rsidP="00196C9F">
      <w:r w:rsidRPr="00FD19E2">
        <w:rPr>
          <w:bCs/>
        </w:rPr>
        <w:t xml:space="preserve">                  </w:t>
      </w:r>
      <w:r w:rsidRPr="00FD19E2">
        <w:rPr>
          <w:b/>
        </w:rPr>
        <w:t xml:space="preserve">   </w:t>
      </w:r>
      <w:r w:rsidRPr="00FD19E2">
        <w:rPr>
          <w:noProof/>
        </w:rPr>
        <w:t xml:space="preserve">                                 </w:t>
      </w:r>
      <w:r>
        <w:rPr>
          <w:noProof/>
        </w:rPr>
        <w:t xml:space="preserve">        </w:t>
      </w:r>
      <w:r w:rsidRPr="00FD19E2">
        <w:rPr>
          <w:noProof/>
        </w:rPr>
        <w:t xml:space="preserve"> 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9F" w:rsidRPr="00FD19E2" w:rsidRDefault="00196C9F" w:rsidP="00196C9F">
      <w:pPr>
        <w:spacing w:after="0"/>
        <w:rPr>
          <w:b/>
        </w:rPr>
      </w:pPr>
      <w:r w:rsidRPr="00FD19E2">
        <w:rPr>
          <w:b/>
        </w:rPr>
        <w:t xml:space="preserve">                       АДМИНИСТРАЦИЯ АННЕНСКОГО СЕЛЬСКОГО ПОСЕЛЕНИЯ</w:t>
      </w:r>
    </w:p>
    <w:p w:rsidR="00196C9F" w:rsidRPr="00FD19E2" w:rsidRDefault="00196C9F" w:rsidP="00196C9F">
      <w:pPr>
        <w:spacing w:after="0"/>
        <w:rPr>
          <w:b/>
        </w:rPr>
      </w:pPr>
      <w:r w:rsidRPr="00FD19E2">
        <w:rPr>
          <w:b/>
        </w:rPr>
        <w:tab/>
      </w:r>
      <w:r w:rsidRPr="00FD19E2">
        <w:rPr>
          <w:b/>
        </w:rPr>
        <w:tab/>
        <w:t xml:space="preserve">      КАРТАЛИНСКОГО  МУНИЦИПАЛЬНОГО  РАЙОНА</w:t>
      </w:r>
    </w:p>
    <w:p w:rsidR="00196C9F" w:rsidRPr="00FD19E2" w:rsidRDefault="00196C9F" w:rsidP="00196C9F">
      <w:pPr>
        <w:spacing w:after="0"/>
        <w:rPr>
          <w:b/>
          <w:bCs/>
        </w:rPr>
      </w:pPr>
      <w:r w:rsidRPr="00FD19E2">
        <w:rPr>
          <w:b/>
        </w:rPr>
        <w:tab/>
      </w:r>
      <w:r w:rsidRPr="00FD19E2">
        <w:rPr>
          <w:b/>
        </w:rPr>
        <w:tab/>
      </w:r>
      <w:r w:rsidRPr="00FD19E2">
        <w:rPr>
          <w:b/>
        </w:rPr>
        <w:tab/>
        <w:t xml:space="preserve">         ЧЕЛЯБИНСКОЙ  ОБЛАСТИ</w:t>
      </w:r>
    </w:p>
    <w:p w:rsidR="00196C9F" w:rsidRPr="00FD19E2" w:rsidRDefault="00196C9F" w:rsidP="00196C9F">
      <w:pPr>
        <w:spacing w:after="0"/>
        <w:rPr>
          <w:b/>
        </w:rPr>
      </w:pPr>
      <w:r w:rsidRPr="00FD19E2">
        <w:rPr>
          <w:b/>
        </w:rPr>
        <w:t xml:space="preserve">                                                        ПОСТАНОВЛЕНИЕ</w:t>
      </w:r>
    </w:p>
    <w:p w:rsidR="00196C9F" w:rsidRPr="00FD19E2" w:rsidRDefault="00196C9F" w:rsidP="00196C9F">
      <w:pPr>
        <w:spacing w:after="0"/>
      </w:pPr>
      <w:r w:rsidRPr="00FD19E2">
        <w:t>________________________________________________________________</w:t>
      </w:r>
      <w:r>
        <w:t>__________</w:t>
      </w:r>
      <w:r w:rsidRPr="00FD19E2">
        <w:t>__</w:t>
      </w:r>
    </w:p>
    <w:p w:rsidR="00196C9F" w:rsidRDefault="00196C9F" w:rsidP="00196C9F">
      <w:pPr>
        <w:rPr>
          <w:sz w:val="28"/>
          <w:szCs w:val="28"/>
        </w:rPr>
      </w:pPr>
      <w:r w:rsidRPr="00D96F8E">
        <w:rPr>
          <w:sz w:val="28"/>
          <w:szCs w:val="28"/>
        </w:rPr>
        <w:t xml:space="preserve">от </w:t>
      </w:r>
      <w:r w:rsidR="007809B5">
        <w:rPr>
          <w:sz w:val="28"/>
          <w:szCs w:val="28"/>
        </w:rPr>
        <w:t>29.11.</w:t>
      </w:r>
      <w:r w:rsidRPr="00D96F8E">
        <w:rPr>
          <w:sz w:val="28"/>
          <w:szCs w:val="28"/>
        </w:rPr>
        <w:t xml:space="preserve">2017г. </w:t>
      </w:r>
      <w:r>
        <w:rPr>
          <w:sz w:val="28"/>
          <w:szCs w:val="28"/>
        </w:rPr>
        <w:t xml:space="preserve">                         № </w:t>
      </w:r>
      <w:r w:rsidR="007809B5">
        <w:rPr>
          <w:sz w:val="28"/>
          <w:szCs w:val="28"/>
        </w:rPr>
        <w:t>6</w:t>
      </w:r>
      <w:r w:rsidR="00231F53">
        <w:rPr>
          <w:sz w:val="28"/>
          <w:szCs w:val="28"/>
        </w:rPr>
        <w:t>9</w:t>
      </w:r>
    </w:p>
    <w:p w:rsidR="00196C9F" w:rsidRDefault="00196C9F" w:rsidP="00196C9F">
      <w:pPr>
        <w:rPr>
          <w:sz w:val="28"/>
          <w:szCs w:val="28"/>
        </w:rPr>
      </w:pPr>
      <w:r>
        <w:rPr>
          <w:sz w:val="28"/>
          <w:szCs w:val="28"/>
        </w:rPr>
        <w:t xml:space="preserve">с.Анненское. </w:t>
      </w:r>
    </w:p>
    <w:p w:rsidR="00196C9F" w:rsidRDefault="00CF608B" w:rsidP="00196C9F">
      <w:pPr>
        <w:spacing w:after="0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</w:p>
    <w:p w:rsidR="000D1D12" w:rsidRDefault="00CF608B" w:rsidP="000D1D12">
      <w:pPr>
        <w:spacing w:after="0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>«Форм</w:t>
      </w:r>
      <w:r>
        <w:rPr>
          <w:rFonts w:ascii="Times New Roman" w:hAnsi="Times New Roman"/>
          <w:sz w:val="28"/>
          <w:szCs w:val="28"/>
        </w:rPr>
        <w:t xml:space="preserve">ирование современной городской </w:t>
      </w:r>
      <w:r w:rsidRPr="00CF608B">
        <w:rPr>
          <w:rFonts w:ascii="Times New Roman" w:hAnsi="Times New Roman"/>
          <w:sz w:val="28"/>
          <w:szCs w:val="28"/>
        </w:rPr>
        <w:t>среды</w:t>
      </w:r>
    </w:p>
    <w:p w:rsidR="009648E8" w:rsidRDefault="009648E8" w:rsidP="000D1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0D1D12">
        <w:rPr>
          <w:rFonts w:ascii="Times New Roman" w:hAnsi="Times New Roman"/>
          <w:sz w:val="28"/>
          <w:szCs w:val="28"/>
        </w:rPr>
        <w:t>Анненского сельского поселения</w:t>
      </w:r>
    </w:p>
    <w:p w:rsidR="00CF608B" w:rsidRDefault="00CF608B" w:rsidP="000D1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608B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0D1D12">
        <w:rPr>
          <w:rFonts w:ascii="Times New Roman" w:hAnsi="Times New Roman"/>
          <w:sz w:val="28"/>
          <w:szCs w:val="28"/>
        </w:rPr>
        <w:t>8</w:t>
      </w:r>
      <w:r w:rsidR="00196C9F">
        <w:rPr>
          <w:rFonts w:ascii="Times New Roman" w:hAnsi="Times New Roman"/>
          <w:sz w:val="28"/>
          <w:szCs w:val="28"/>
        </w:rPr>
        <w:t>-20</w:t>
      </w:r>
      <w:r w:rsidR="000D1D12">
        <w:rPr>
          <w:rFonts w:ascii="Times New Roman" w:hAnsi="Times New Roman"/>
          <w:sz w:val="28"/>
          <w:szCs w:val="28"/>
        </w:rPr>
        <w:t>2</w:t>
      </w:r>
      <w:r w:rsidR="007809B5">
        <w:rPr>
          <w:rFonts w:ascii="Times New Roman" w:hAnsi="Times New Roman"/>
          <w:sz w:val="28"/>
          <w:szCs w:val="28"/>
        </w:rPr>
        <w:t>2</w:t>
      </w:r>
      <w:r w:rsidR="00196C9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»</w:t>
      </w:r>
    </w:p>
    <w:p w:rsidR="00D56E30" w:rsidRPr="00CF608B" w:rsidRDefault="00D56E30" w:rsidP="00196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08B" w:rsidRPr="00CF608B" w:rsidRDefault="00CF608B" w:rsidP="00D56E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>В  соответствии  с  Федеральным законом  от 06.10.2003</w:t>
      </w:r>
      <w:r w:rsidR="00D56E30">
        <w:rPr>
          <w:rFonts w:ascii="Times New Roman" w:hAnsi="Times New Roman"/>
          <w:sz w:val="28"/>
          <w:szCs w:val="28"/>
        </w:rPr>
        <w:t xml:space="preserve"> года                      </w:t>
      </w:r>
      <w:r w:rsidRPr="00CF608B">
        <w:rPr>
          <w:rFonts w:ascii="Times New Roman" w:hAnsi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D56E30">
        <w:rPr>
          <w:rFonts w:ascii="Times New Roman" w:hAnsi="Times New Roman"/>
          <w:sz w:val="28"/>
          <w:szCs w:val="28"/>
        </w:rPr>
        <w:t xml:space="preserve"> </w:t>
      </w:r>
      <w:r w:rsidRPr="00CF608B">
        <w:rPr>
          <w:rFonts w:ascii="Times New Roman" w:hAnsi="Times New Roman"/>
          <w:sz w:val="28"/>
          <w:szCs w:val="28"/>
        </w:rPr>
        <w:t xml:space="preserve">10.02.2017 года № 169 «Об утверждении Правил предоставления и распределения </w:t>
      </w:r>
      <w:r w:rsidR="001833C8">
        <w:rPr>
          <w:rFonts w:ascii="Times New Roman" w:hAnsi="Times New Roman"/>
          <w:sz w:val="28"/>
          <w:szCs w:val="28"/>
        </w:rPr>
        <w:t xml:space="preserve">субсидий из федерального бюджета </w:t>
      </w:r>
      <w:r w:rsidR="0099115C">
        <w:rPr>
          <w:rFonts w:ascii="Times New Roman" w:hAnsi="Times New Roman"/>
          <w:sz w:val="28"/>
          <w:szCs w:val="28"/>
        </w:rPr>
        <w:t xml:space="preserve">бюджетам </w:t>
      </w:r>
      <w:r w:rsidRPr="00CF608B">
        <w:rPr>
          <w:rFonts w:ascii="Times New Roman" w:hAnsi="Times New Roman"/>
          <w:sz w:val="28"/>
          <w:szCs w:val="28"/>
        </w:rPr>
        <w:t>субъект</w:t>
      </w:r>
      <w:r w:rsidR="001833C8">
        <w:rPr>
          <w:rFonts w:ascii="Times New Roman" w:hAnsi="Times New Roman"/>
          <w:sz w:val="28"/>
          <w:szCs w:val="28"/>
        </w:rPr>
        <w:t>ов</w:t>
      </w:r>
      <w:r w:rsidRPr="00CF608B">
        <w:rPr>
          <w:rFonts w:ascii="Times New Roman" w:hAnsi="Times New Roman"/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6E30">
        <w:rPr>
          <w:rFonts w:ascii="Times New Roman" w:hAnsi="Times New Roman"/>
          <w:sz w:val="28"/>
          <w:szCs w:val="28"/>
        </w:rPr>
        <w:t>,</w:t>
      </w:r>
    </w:p>
    <w:p w:rsidR="00CF608B" w:rsidRPr="00CF608B" w:rsidRDefault="00CF608B" w:rsidP="00CF60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 xml:space="preserve"> администрация </w:t>
      </w:r>
      <w:r w:rsidR="00196C9F">
        <w:rPr>
          <w:rFonts w:ascii="Times New Roman" w:hAnsi="Times New Roman"/>
          <w:sz w:val="28"/>
          <w:szCs w:val="28"/>
        </w:rPr>
        <w:t>Анненского сельского поселения Карталинского муниципального</w:t>
      </w:r>
      <w:r w:rsidRPr="00CF608B"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CF608B" w:rsidRPr="00CF608B" w:rsidRDefault="00CF608B" w:rsidP="00D56E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>1.Утвердить</w:t>
      </w:r>
      <w:r w:rsidR="00D56E30">
        <w:rPr>
          <w:rFonts w:ascii="Times New Roman" w:hAnsi="Times New Roman"/>
          <w:sz w:val="28"/>
          <w:szCs w:val="28"/>
        </w:rPr>
        <w:t xml:space="preserve"> прилагаемую </w:t>
      </w:r>
      <w:r w:rsidRPr="00CF608B">
        <w:rPr>
          <w:rFonts w:ascii="Times New Roman" w:hAnsi="Times New Roman"/>
          <w:sz w:val="28"/>
          <w:szCs w:val="28"/>
        </w:rPr>
        <w:t xml:space="preserve">муниципальную программу  «Формирование современной городской среды </w:t>
      </w:r>
      <w:r w:rsidR="000D1D12">
        <w:rPr>
          <w:rFonts w:ascii="Times New Roman" w:hAnsi="Times New Roman"/>
          <w:sz w:val="28"/>
          <w:szCs w:val="28"/>
        </w:rPr>
        <w:t xml:space="preserve">Анненского сельского поселения </w:t>
      </w:r>
      <w:r w:rsidRPr="00CF608B">
        <w:rPr>
          <w:rFonts w:ascii="Times New Roman" w:hAnsi="Times New Roman"/>
          <w:sz w:val="28"/>
          <w:szCs w:val="28"/>
        </w:rPr>
        <w:t xml:space="preserve"> Карталинского  муниципального района</w:t>
      </w:r>
      <w:r w:rsidR="001833C8">
        <w:rPr>
          <w:rFonts w:ascii="Times New Roman" w:hAnsi="Times New Roman"/>
          <w:sz w:val="28"/>
          <w:szCs w:val="28"/>
        </w:rPr>
        <w:t xml:space="preserve"> на 201</w:t>
      </w:r>
      <w:r w:rsidR="000D1D12">
        <w:rPr>
          <w:rFonts w:ascii="Times New Roman" w:hAnsi="Times New Roman"/>
          <w:sz w:val="28"/>
          <w:szCs w:val="28"/>
        </w:rPr>
        <w:t>8</w:t>
      </w:r>
      <w:r w:rsidR="00196C9F">
        <w:rPr>
          <w:rFonts w:ascii="Times New Roman" w:hAnsi="Times New Roman"/>
          <w:sz w:val="28"/>
          <w:szCs w:val="28"/>
        </w:rPr>
        <w:t>-20</w:t>
      </w:r>
      <w:r w:rsidR="000D1D12">
        <w:rPr>
          <w:rFonts w:ascii="Times New Roman" w:hAnsi="Times New Roman"/>
          <w:sz w:val="28"/>
          <w:szCs w:val="28"/>
        </w:rPr>
        <w:t>2</w:t>
      </w:r>
      <w:r w:rsidR="007809B5">
        <w:rPr>
          <w:rFonts w:ascii="Times New Roman" w:hAnsi="Times New Roman"/>
          <w:sz w:val="28"/>
          <w:szCs w:val="28"/>
        </w:rPr>
        <w:t>2</w:t>
      </w:r>
      <w:r w:rsidR="001833C8">
        <w:rPr>
          <w:rFonts w:ascii="Times New Roman" w:hAnsi="Times New Roman"/>
          <w:sz w:val="28"/>
          <w:szCs w:val="28"/>
        </w:rPr>
        <w:t xml:space="preserve"> год</w:t>
      </w:r>
      <w:r w:rsidR="00196C9F">
        <w:rPr>
          <w:rFonts w:ascii="Times New Roman" w:hAnsi="Times New Roman"/>
          <w:sz w:val="28"/>
          <w:szCs w:val="28"/>
        </w:rPr>
        <w:t>ы</w:t>
      </w:r>
      <w:r w:rsidRPr="00CF608B">
        <w:rPr>
          <w:rFonts w:ascii="Times New Roman" w:hAnsi="Times New Roman"/>
          <w:sz w:val="28"/>
          <w:szCs w:val="28"/>
        </w:rPr>
        <w:t>».</w:t>
      </w:r>
    </w:p>
    <w:p w:rsidR="00CF608B" w:rsidRPr="00CF608B" w:rsidRDefault="00CF608B" w:rsidP="00D56E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 xml:space="preserve">2.Разместить настоящее постановление на официальном сайте администрации </w:t>
      </w:r>
      <w:r w:rsidR="00196C9F">
        <w:rPr>
          <w:rFonts w:ascii="Times New Roman" w:hAnsi="Times New Roman"/>
          <w:sz w:val="28"/>
          <w:szCs w:val="28"/>
        </w:rPr>
        <w:t>Анненского сельского поселения, в сети «Интернет».</w:t>
      </w:r>
    </w:p>
    <w:p w:rsidR="00CF608B" w:rsidRDefault="00CF608B" w:rsidP="00D56E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>3.</w:t>
      </w:r>
      <w:r w:rsidR="001833C8">
        <w:rPr>
          <w:rFonts w:ascii="Times New Roman" w:hAnsi="Times New Roman"/>
          <w:sz w:val="28"/>
          <w:szCs w:val="28"/>
        </w:rPr>
        <w:t>Организацию</w:t>
      </w:r>
      <w:r w:rsidRPr="00CF608B">
        <w:rPr>
          <w:rFonts w:ascii="Times New Roman" w:hAnsi="Times New Roman"/>
          <w:sz w:val="28"/>
          <w:szCs w:val="28"/>
        </w:rPr>
        <w:t xml:space="preserve"> исполнени</w:t>
      </w:r>
      <w:r w:rsidR="001833C8">
        <w:rPr>
          <w:rFonts w:ascii="Times New Roman" w:hAnsi="Times New Roman"/>
          <w:sz w:val="28"/>
          <w:szCs w:val="28"/>
        </w:rPr>
        <w:t>я настоящего</w:t>
      </w:r>
      <w:r w:rsidRPr="00CF608B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</w:t>
      </w:r>
      <w:r w:rsidR="00196C9F">
        <w:rPr>
          <w:rFonts w:ascii="Times New Roman" w:hAnsi="Times New Roman"/>
          <w:sz w:val="28"/>
          <w:szCs w:val="28"/>
        </w:rPr>
        <w:t>администрации Долматову Л.Б.</w:t>
      </w:r>
    </w:p>
    <w:p w:rsidR="001833C8" w:rsidRPr="00CF608B" w:rsidRDefault="001833C8" w:rsidP="00D56E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076066" w:rsidRDefault="00076066" w:rsidP="00076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F53" w:rsidRDefault="00F86F53" w:rsidP="00076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066" w:rsidRPr="00076066" w:rsidRDefault="00076066" w:rsidP="00076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066" w:rsidRPr="00076066" w:rsidRDefault="00076066" w:rsidP="00076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066">
        <w:rPr>
          <w:rFonts w:ascii="Times New Roman" w:hAnsi="Times New Roman"/>
          <w:sz w:val="28"/>
          <w:szCs w:val="28"/>
        </w:rPr>
        <w:t xml:space="preserve">Глава </w:t>
      </w:r>
      <w:r w:rsidR="00196C9F">
        <w:rPr>
          <w:rFonts w:ascii="Times New Roman" w:hAnsi="Times New Roman"/>
          <w:sz w:val="28"/>
          <w:szCs w:val="28"/>
        </w:rPr>
        <w:t>Анненского  сельского поселения                          О.А.Егоров.</w:t>
      </w:r>
    </w:p>
    <w:p w:rsidR="00076066" w:rsidRPr="00076066" w:rsidRDefault="00076066" w:rsidP="00076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066">
        <w:rPr>
          <w:rFonts w:ascii="Times New Roman" w:hAnsi="Times New Roman"/>
          <w:sz w:val="28"/>
          <w:szCs w:val="28"/>
        </w:rPr>
        <w:tab/>
      </w:r>
      <w:r w:rsidRPr="00076066">
        <w:rPr>
          <w:rFonts w:ascii="Times New Roman" w:hAnsi="Times New Roman"/>
          <w:sz w:val="28"/>
          <w:szCs w:val="28"/>
        </w:rPr>
        <w:tab/>
      </w:r>
      <w:r w:rsidRPr="00076066">
        <w:rPr>
          <w:rFonts w:ascii="Times New Roman" w:hAnsi="Times New Roman"/>
          <w:sz w:val="28"/>
          <w:szCs w:val="28"/>
        </w:rPr>
        <w:tab/>
      </w:r>
      <w:r w:rsidRPr="00076066">
        <w:rPr>
          <w:rFonts w:ascii="Times New Roman" w:hAnsi="Times New Roman"/>
          <w:sz w:val="28"/>
          <w:szCs w:val="28"/>
        </w:rPr>
        <w:tab/>
      </w:r>
      <w:r w:rsidRPr="00076066">
        <w:rPr>
          <w:rFonts w:ascii="Times New Roman" w:hAnsi="Times New Roman"/>
          <w:sz w:val="28"/>
          <w:szCs w:val="28"/>
        </w:rPr>
        <w:tab/>
      </w:r>
      <w:r w:rsidRPr="00076066">
        <w:rPr>
          <w:rFonts w:ascii="Times New Roman" w:hAnsi="Times New Roman"/>
          <w:sz w:val="28"/>
          <w:szCs w:val="28"/>
        </w:rPr>
        <w:tab/>
      </w:r>
      <w:r w:rsidRPr="00076066">
        <w:rPr>
          <w:rFonts w:ascii="Times New Roman" w:hAnsi="Times New Roman"/>
          <w:sz w:val="28"/>
          <w:szCs w:val="28"/>
        </w:rPr>
        <w:tab/>
      </w:r>
    </w:p>
    <w:p w:rsidR="00F86F53" w:rsidRDefault="00F86F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6212" w:rsidRPr="00CE6212" w:rsidRDefault="00CE6212" w:rsidP="00CE621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CE6212" w:rsidRPr="00CE6212" w:rsidRDefault="00CE6212" w:rsidP="00CE621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621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CE62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E6212" w:rsidRPr="00CE6212" w:rsidRDefault="000D1D12" w:rsidP="00CE621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Анненского сельского поселения Карталин</w:t>
      </w:r>
      <w:r w:rsidR="00CE6212" w:rsidRPr="00CE6212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муниципального района</w:t>
      </w:r>
    </w:p>
    <w:p w:rsidR="00CE6212" w:rsidRPr="00CE6212" w:rsidRDefault="00CE6212" w:rsidP="00CE621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62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809B5">
        <w:rPr>
          <w:rFonts w:ascii="Times New Roman" w:eastAsia="Times New Roman" w:hAnsi="Times New Roman"/>
          <w:bCs/>
          <w:sz w:val="28"/>
          <w:szCs w:val="28"/>
          <w:lang w:eastAsia="ru-RU"/>
        </w:rPr>
        <w:t>29.11.</w:t>
      </w:r>
      <w:r w:rsidR="000D1D12">
        <w:rPr>
          <w:rFonts w:ascii="Times New Roman" w:eastAsia="Times New Roman" w:hAnsi="Times New Roman"/>
          <w:bCs/>
          <w:sz w:val="28"/>
          <w:szCs w:val="28"/>
          <w:lang w:eastAsia="ru-RU"/>
        </w:rPr>
        <w:t>2017г</w:t>
      </w:r>
      <w:r w:rsidRPr="00CE62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7809B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231F5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5D29C0" w:rsidRDefault="005D29C0" w:rsidP="00076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12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12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</w:t>
      </w:r>
    </w:p>
    <w:p w:rsidR="00CE6212" w:rsidRDefault="009648E8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населенных пунктов Анн</w:t>
      </w:r>
      <w:r w:rsidR="000D1D12">
        <w:rPr>
          <w:rFonts w:ascii="Times New Roman" w:hAnsi="Times New Roman"/>
          <w:sz w:val="28"/>
          <w:szCs w:val="28"/>
        </w:rPr>
        <w:t>енского сельского поселения</w:t>
      </w:r>
      <w:r w:rsidR="00CE6212" w:rsidRPr="00CE6212">
        <w:rPr>
          <w:rFonts w:ascii="Times New Roman" w:hAnsi="Times New Roman"/>
          <w:sz w:val="28"/>
          <w:szCs w:val="28"/>
        </w:rPr>
        <w:t xml:space="preserve"> Карталинского муниципального </w:t>
      </w: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12">
        <w:rPr>
          <w:rFonts w:ascii="Times New Roman" w:hAnsi="Times New Roman"/>
          <w:sz w:val="28"/>
          <w:szCs w:val="28"/>
        </w:rPr>
        <w:t>района на 201</w:t>
      </w:r>
      <w:r w:rsidR="000D1D12">
        <w:rPr>
          <w:rFonts w:ascii="Times New Roman" w:hAnsi="Times New Roman"/>
          <w:sz w:val="28"/>
          <w:szCs w:val="28"/>
        </w:rPr>
        <w:t>8-202</w:t>
      </w:r>
      <w:r w:rsidR="007809B5">
        <w:rPr>
          <w:rFonts w:ascii="Times New Roman" w:hAnsi="Times New Roman"/>
          <w:sz w:val="28"/>
          <w:szCs w:val="28"/>
        </w:rPr>
        <w:t>2</w:t>
      </w:r>
      <w:r w:rsidRPr="00CE6212">
        <w:rPr>
          <w:rFonts w:ascii="Times New Roman" w:hAnsi="Times New Roman"/>
          <w:sz w:val="28"/>
          <w:szCs w:val="28"/>
        </w:rPr>
        <w:t xml:space="preserve"> год»</w:t>
      </w: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Pr="00CE6212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 xml:space="preserve">ы </w:t>
      </w: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12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</w:p>
    <w:p w:rsidR="00CE6212" w:rsidRDefault="009648E8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0D1D12">
        <w:rPr>
          <w:rFonts w:ascii="Times New Roman" w:hAnsi="Times New Roman"/>
          <w:sz w:val="28"/>
          <w:szCs w:val="28"/>
        </w:rPr>
        <w:t>Анненского сельского поселения</w:t>
      </w:r>
      <w:r w:rsidR="000D1D12" w:rsidRPr="00CE6212">
        <w:rPr>
          <w:rFonts w:ascii="Times New Roman" w:hAnsi="Times New Roman"/>
          <w:sz w:val="28"/>
          <w:szCs w:val="28"/>
        </w:rPr>
        <w:t xml:space="preserve"> </w:t>
      </w:r>
      <w:r w:rsidR="00CE6212" w:rsidRPr="00CE6212"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12">
        <w:rPr>
          <w:rFonts w:ascii="Times New Roman" w:hAnsi="Times New Roman"/>
          <w:sz w:val="28"/>
          <w:szCs w:val="28"/>
        </w:rPr>
        <w:t>муниципального района на 201</w:t>
      </w:r>
      <w:r w:rsidR="000D1D12">
        <w:rPr>
          <w:rFonts w:ascii="Times New Roman" w:hAnsi="Times New Roman"/>
          <w:sz w:val="28"/>
          <w:szCs w:val="28"/>
        </w:rPr>
        <w:t>8-202</w:t>
      </w:r>
      <w:r w:rsidR="007809B5">
        <w:rPr>
          <w:rFonts w:ascii="Times New Roman" w:hAnsi="Times New Roman"/>
          <w:sz w:val="28"/>
          <w:szCs w:val="28"/>
        </w:rPr>
        <w:t>2</w:t>
      </w:r>
      <w:r w:rsidRPr="00CE6212">
        <w:rPr>
          <w:rFonts w:ascii="Times New Roman" w:hAnsi="Times New Roman"/>
          <w:sz w:val="28"/>
          <w:szCs w:val="28"/>
        </w:rPr>
        <w:t xml:space="preserve"> год»</w:t>
      </w:r>
    </w:p>
    <w:p w:rsidR="00CE6212" w:rsidRDefault="00CE6212" w:rsidP="00CE6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804"/>
      </w:tblGrid>
      <w:tr w:rsidR="00CE6212" w:rsidRPr="00CE6212" w:rsidTr="006A55AF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Наименование        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78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</w:t>
            </w:r>
            <w:r w:rsidR="000D1D12">
              <w:rPr>
                <w:rFonts w:ascii="Times New Roman" w:hAnsi="Times New Roman"/>
                <w:sz w:val="28"/>
                <w:szCs w:val="28"/>
              </w:rPr>
              <w:t>Анненского сельского поселения</w:t>
            </w:r>
            <w:r w:rsidR="000D1D12" w:rsidRPr="00CE6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 на 201</w:t>
            </w:r>
            <w:r w:rsidR="000D1D12">
              <w:rPr>
                <w:rFonts w:ascii="Times New Roman" w:hAnsi="Times New Roman"/>
                <w:sz w:val="28"/>
                <w:szCs w:val="28"/>
              </w:rPr>
              <w:t>8-202</w:t>
            </w:r>
            <w:r w:rsidR="007809B5">
              <w:rPr>
                <w:rFonts w:ascii="Times New Roman" w:hAnsi="Times New Roman"/>
                <w:sz w:val="28"/>
                <w:szCs w:val="28"/>
              </w:rPr>
              <w:t>2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="006A5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6A55AF">
              <w:rPr>
                <w:rFonts w:ascii="Times New Roman" w:hAnsi="Times New Roman"/>
                <w:sz w:val="28"/>
                <w:szCs w:val="28"/>
              </w:rPr>
              <w:t xml:space="preserve">именуется –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CE6212" w:rsidRPr="00CE6212" w:rsidTr="006A55AF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 w:rsidR="006A55AF" w:rsidRPr="00CE62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D1D12">
              <w:rPr>
                <w:rFonts w:ascii="Times New Roman" w:hAnsi="Times New Roman"/>
                <w:sz w:val="28"/>
                <w:szCs w:val="28"/>
              </w:rPr>
              <w:t>Анненского сельского поселения</w:t>
            </w:r>
            <w:r w:rsidR="000D1D12" w:rsidRPr="00CE6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E6212" w:rsidRPr="00CE6212" w:rsidTr="006A55AF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Федеральный закон от 06.10.2003 года №</w:t>
            </w:r>
            <w:r w:rsidR="006A5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131-ФЗ </w:t>
            </w:r>
            <w:r w:rsidR="006A55A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 w:rsidR="006A55AF">
              <w:rPr>
                <w:rFonts w:ascii="Times New Roman" w:hAnsi="Times New Roman"/>
                <w:sz w:val="28"/>
                <w:szCs w:val="28"/>
              </w:rPr>
              <w:t>,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 Постановление </w:t>
            </w:r>
            <w:r w:rsidR="006A55AF" w:rsidRPr="00CE6212">
              <w:rPr>
                <w:rFonts w:ascii="Times New Roman" w:hAnsi="Times New Roman"/>
                <w:sz w:val="28"/>
                <w:szCs w:val="28"/>
              </w:rPr>
              <w:t xml:space="preserve">Правительства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="006A55AF">
              <w:rPr>
                <w:rFonts w:ascii="Times New Roman" w:hAnsi="Times New Roman"/>
                <w:sz w:val="28"/>
                <w:szCs w:val="28"/>
              </w:rPr>
              <w:t xml:space="preserve"> от 10.02.2017 года № 169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CE6212" w:rsidRPr="00CE6212" w:rsidTr="006A55AF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3E2E51" w:rsidRPr="00CE62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Управляющие компании, жители многоквартирных домов, общественные организации</w:t>
            </w:r>
          </w:p>
        </w:tc>
      </w:tr>
      <w:tr w:rsidR="00CE6212" w:rsidRPr="00CE6212" w:rsidTr="006A55A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3E2E51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0D1D12" w:rsidP="0078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Анненского сельского поселения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884" w:rsidRPr="004C3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884" w:rsidRPr="00012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инфраструктуры, и ЖКХ Карталинского муниципального района</w:t>
            </w:r>
            <w:r w:rsidR="003E2E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809B5">
              <w:rPr>
                <w:rFonts w:ascii="Times New Roman" w:hAnsi="Times New Roman"/>
                <w:sz w:val="28"/>
                <w:szCs w:val="28"/>
              </w:rPr>
              <w:t>подрядные организации</w:t>
            </w:r>
          </w:p>
        </w:tc>
      </w:tr>
      <w:tr w:rsidR="00CE6212" w:rsidRPr="00CE6212" w:rsidTr="006A55A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</w:t>
            </w:r>
            <w:r w:rsidR="000D1D12">
              <w:rPr>
                <w:rFonts w:ascii="Times New Roman" w:hAnsi="Times New Roman"/>
                <w:sz w:val="28"/>
                <w:szCs w:val="28"/>
              </w:rPr>
              <w:t>Анненского сельского поселения</w:t>
            </w:r>
            <w:r w:rsidR="000D1D12" w:rsidRPr="00CE6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E6212" w:rsidRPr="00CE6212" w:rsidTr="006A55A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43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D66243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 xml:space="preserve"> обеспечение благоустройства общественных мест;</w:t>
            </w:r>
          </w:p>
          <w:p w:rsidR="00CE6212" w:rsidRPr="00CE6212" w:rsidRDefault="000D1D12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243">
              <w:rPr>
                <w:rFonts w:ascii="Times New Roman" w:hAnsi="Times New Roman"/>
                <w:sz w:val="28"/>
                <w:szCs w:val="28"/>
              </w:rPr>
              <w:t>)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 xml:space="preserve"> создание благоприятных и безопасных условий для проживания и отдыха ж</w:t>
            </w:r>
            <w:r w:rsidR="00D948B8">
              <w:rPr>
                <w:rFonts w:ascii="Times New Roman" w:hAnsi="Times New Roman"/>
                <w:sz w:val="28"/>
                <w:szCs w:val="28"/>
              </w:rPr>
              <w:t>ителей</w:t>
            </w:r>
          </w:p>
        </w:tc>
      </w:tr>
      <w:tr w:rsidR="00CE6212" w:rsidRPr="00CE6212" w:rsidTr="006A55AF">
        <w:trPr>
          <w:cantSplit/>
          <w:trHeight w:val="8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EA3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="00692E2F">
              <w:rPr>
                <w:rFonts w:ascii="Times New Roman" w:hAnsi="Times New Roman"/>
                <w:sz w:val="28"/>
                <w:szCs w:val="28"/>
              </w:rPr>
              <w:t xml:space="preserve">индикативные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 w:rsidR="00EA39D4" w:rsidRPr="00CE62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A" w:rsidRDefault="000D1D12" w:rsidP="0096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2E2F">
              <w:rPr>
                <w:rFonts w:ascii="Times New Roman" w:hAnsi="Times New Roman"/>
                <w:sz w:val="28"/>
                <w:szCs w:val="28"/>
              </w:rPr>
              <w:t>)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>качество благоустройства общественных территорий</w:t>
            </w:r>
            <w:r w:rsidR="000759A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648E8">
              <w:rPr>
                <w:rFonts w:ascii="Times New Roman" w:hAnsi="Times New Roman"/>
                <w:sz w:val="28"/>
                <w:szCs w:val="28"/>
              </w:rPr>
              <w:t>в жилых кварталах-2;</w:t>
            </w:r>
          </w:p>
          <w:p w:rsidR="009648E8" w:rsidRDefault="009648E8" w:rsidP="0096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2)количество благоустройства земельных участков жилых в  кварталах-3</w:t>
            </w:r>
          </w:p>
          <w:p w:rsidR="007809B5" w:rsidRPr="00CE6212" w:rsidRDefault="007809B5" w:rsidP="0078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3)количество объектов централизованного питьевого водоснабжения,</w:t>
            </w:r>
            <w:r w:rsidR="00390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подлежащих реконструкции-4</w:t>
            </w:r>
          </w:p>
        </w:tc>
      </w:tr>
      <w:tr w:rsidR="00CE6212" w:rsidRPr="00CE6212" w:rsidTr="006A55AF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Сроки реализации    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78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201</w:t>
            </w:r>
            <w:r w:rsidR="000D1D12">
              <w:rPr>
                <w:rFonts w:ascii="Times New Roman" w:hAnsi="Times New Roman"/>
                <w:sz w:val="28"/>
                <w:szCs w:val="28"/>
              </w:rPr>
              <w:t>8</w:t>
            </w:r>
            <w:r w:rsidR="00196C9F">
              <w:rPr>
                <w:rFonts w:ascii="Times New Roman" w:hAnsi="Times New Roman"/>
                <w:sz w:val="28"/>
                <w:szCs w:val="28"/>
              </w:rPr>
              <w:t>-20</w:t>
            </w:r>
            <w:r w:rsidR="000D1D12">
              <w:rPr>
                <w:rFonts w:ascii="Times New Roman" w:hAnsi="Times New Roman"/>
                <w:sz w:val="28"/>
                <w:szCs w:val="28"/>
              </w:rPr>
              <w:t>2</w:t>
            </w:r>
            <w:r w:rsidR="007809B5">
              <w:rPr>
                <w:rFonts w:ascii="Times New Roman" w:hAnsi="Times New Roman"/>
                <w:sz w:val="28"/>
                <w:szCs w:val="28"/>
              </w:rPr>
              <w:t>2</w:t>
            </w:r>
            <w:r w:rsidR="007F2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год                                            </w:t>
            </w:r>
          </w:p>
        </w:tc>
      </w:tr>
      <w:tr w:rsidR="00CE6212" w:rsidRPr="00CE6212" w:rsidTr="006A55AF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Финансовое          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  <w:t xml:space="preserve">обеспечение         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9F" w:rsidRDefault="00CE6212" w:rsidP="007F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         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</w:r>
            <w:r w:rsidR="008F684B"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7809B5">
              <w:rPr>
                <w:rFonts w:ascii="Times New Roman" w:hAnsi="Times New Roman"/>
                <w:sz w:val="28"/>
                <w:szCs w:val="28"/>
              </w:rPr>
              <w:t>2г</w:t>
            </w:r>
            <w:r w:rsidR="008F684B">
              <w:rPr>
                <w:rFonts w:ascii="Times New Roman" w:hAnsi="Times New Roman"/>
                <w:sz w:val="28"/>
                <w:szCs w:val="28"/>
              </w:rPr>
              <w:t>од</w:t>
            </w:r>
            <w:r w:rsidR="007809B5">
              <w:rPr>
                <w:rFonts w:ascii="Times New Roman" w:hAnsi="Times New Roman"/>
                <w:sz w:val="28"/>
                <w:szCs w:val="28"/>
              </w:rPr>
              <w:t>ы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 составляет –</w:t>
            </w:r>
            <w:r w:rsidR="00BC6FF1">
              <w:rPr>
                <w:rFonts w:ascii="Times New Roman" w:hAnsi="Times New Roman"/>
                <w:sz w:val="28"/>
                <w:szCs w:val="28"/>
              </w:rPr>
              <w:t>54</w:t>
            </w:r>
            <w:r w:rsidR="007809B5">
              <w:rPr>
                <w:rFonts w:ascii="Times New Roman" w:hAnsi="Times New Roman"/>
                <w:sz w:val="28"/>
                <w:szCs w:val="28"/>
              </w:rPr>
              <w:t>0</w:t>
            </w:r>
            <w:r w:rsidR="00BC6FF1">
              <w:rPr>
                <w:rFonts w:ascii="Times New Roman" w:hAnsi="Times New Roman"/>
                <w:sz w:val="28"/>
                <w:szCs w:val="28"/>
              </w:rPr>
              <w:t>0</w:t>
            </w:r>
            <w:r w:rsidR="002C5A64">
              <w:rPr>
                <w:rFonts w:ascii="Times New Roman" w:hAnsi="Times New Roman"/>
                <w:sz w:val="28"/>
                <w:szCs w:val="28"/>
              </w:rPr>
              <w:t>,0</w:t>
            </w:r>
            <w:r w:rsidR="00780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E6212" w:rsidRPr="00CE6212" w:rsidRDefault="00CE6212" w:rsidP="00196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39E" w:rsidRPr="00CE6212" w:rsidTr="006A55AF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9E" w:rsidRPr="00CE6212" w:rsidRDefault="0039039E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9E" w:rsidRDefault="0039039E" w:rsidP="007F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Анненского сельского поселения</w:t>
            </w:r>
          </w:p>
          <w:p w:rsidR="0039039E" w:rsidRPr="00CE6212" w:rsidRDefault="0039039E" w:rsidP="0078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Pr="003C76D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,</w:t>
            </w:r>
            <w:r w:rsidRPr="00012884">
              <w:rPr>
                <w:rFonts w:ascii="Times New Roman" w:hAnsi="Times New Roman"/>
                <w:sz w:val="24"/>
                <w:szCs w:val="24"/>
              </w:rPr>
              <w:t xml:space="preserve"> Управление строительства, инфраструктуры и ЖКХ Карталинского муниципального</w:t>
            </w:r>
            <w:r w:rsidRPr="004C388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39039E" w:rsidRPr="00CE6212" w:rsidTr="006A55AF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9E" w:rsidRPr="00CE6212" w:rsidRDefault="0039039E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Ожидаемые и конечные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  <w:t>результаты реализации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9E" w:rsidRDefault="0039039E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/>
                <w:sz w:val="28"/>
                <w:szCs w:val="28"/>
              </w:rPr>
              <w:t>села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 и мест массового пребывания населения;</w:t>
            </w:r>
          </w:p>
          <w:p w:rsidR="0039039E" w:rsidRPr="00CE6212" w:rsidRDefault="0039039E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2)доля созданных или восстановленных объектов централизованного питьевого водоснабжения по отношению к общей протяженности объектов питьевого водоснабжения;</w:t>
            </w:r>
          </w:p>
          <w:p w:rsidR="0039039E" w:rsidRPr="00CE6212" w:rsidRDefault="0039039E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достижение показателя для оценки эффективности деятельности органов исполнительной власти</w:t>
            </w:r>
          </w:p>
        </w:tc>
      </w:tr>
    </w:tbl>
    <w:p w:rsidR="00CE6212" w:rsidRDefault="00CE6212" w:rsidP="00CE6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87E" w:rsidRPr="00012884" w:rsidRDefault="005D487E" w:rsidP="005D4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88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2884">
        <w:rPr>
          <w:rFonts w:ascii="Times New Roman" w:hAnsi="Times New Roman"/>
          <w:b/>
          <w:sz w:val="28"/>
          <w:szCs w:val="28"/>
        </w:rPr>
        <w:t>. Характеристика текущего состояния</w:t>
      </w:r>
      <w:r w:rsidR="0007765F">
        <w:rPr>
          <w:rFonts w:ascii="Times New Roman" w:hAnsi="Times New Roman"/>
          <w:b/>
          <w:sz w:val="28"/>
          <w:szCs w:val="28"/>
        </w:rPr>
        <w:t xml:space="preserve">, основные проблемы ремонта и благоустройства </w:t>
      </w:r>
      <w:r w:rsidRPr="00012884">
        <w:rPr>
          <w:rFonts w:ascii="Times New Roman" w:hAnsi="Times New Roman"/>
          <w:b/>
          <w:sz w:val="28"/>
          <w:szCs w:val="28"/>
        </w:rPr>
        <w:t xml:space="preserve"> мест массового пребывания населения</w:t>
      </w:r>
      <w:r w:rsidR="0007765F">
        <w:rPr>
          <w:rFonts w:ascii="Times New Roman" w:hAnsi="Times New Roman"/>
          <w:b/>
          <w:sz w:val="28"/>
          <w:szCs w:val="28"/>
        </w:rPr>
        <w:t>.</w:t>
      </w:r>
    </w:p>
    <w:p w:rsidR="005D487E" w:rsidRPr="005D487E" w:rsidRDefault="005D487E" w:rsidP="005D4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D7E" w:rsidRPr="000C44CE" w:rsidRDefault="002C5A64" w:rsidP="007A4D7E">
      <w:pPr>
        <w:pStyle w:val="21"/>
        <w:shd w:val="clear" w:color="auto" w:fill="auto"/>
        <w:spacing w:before="0" w:after="0" w:line="274" w:lineRule="exact"/>
        <w:ind w:firstLine="96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A4D7E" w:rsidRPr="007A4D7E">
        <w:rPr>
          <w:color w:val="000000"/>
          <w:sz w:val="28"/>
          <w:szCs w:val="28"/>
        </w:rPr>
        <w:t xml:space="preserve"> </w:t>
      </w:r>
      <w:r w:rsidR="007A4D7E">
        <w:rPr>
          <w:color w:val="000000"/>
          <w:sz w:val="28"/>
          <w:szCs w:val="28"/>
        </w:rPr>
        <w:t>З</w:t>
      </w:r>
      <w:r w:rsidR="007A4D7E" w:rsidRPr="000C44CE">
        <w:rPr>
          <w:color w:val="000000"/>
          <w:sz w:val="28"/>
          <w:szCs w:val="28"/>
        </w:rPr>
        <w:t>адачей администрации Анненского сельского поселения  является формирование и обеспечение среды, комфортной и благоприятной для проживания населения</w:t>
      </w:r>
      <w:r w:rsidR="007A4D7E">
        <w:rPr>
          <w:color w:val="000000"/>
          <w:sz w:val="28"/>
          <w:szCs w:val="28"/>
        </w:rPr>
        <w:t xml:space="preserve">, </w:t>
      </w:r>
      <w:r w:rsidR="007A4D7E" w:rsidRPr="005D487E">
        <w:rPr>
          <w:sz w:val="28"/>
          <w:szCs w:val="28"/>
        </w:rPr>
        <w:t>в том числе благоустройство и надлежащее содержание дворовых</w:t>
      </w:r>
      <w:r w:rsidR="007A4D7E">
        <w:rPr>
          <w:sz w:val="28"/>
          <w:szCs w:val="28"/>
        </w:rPr>
        <w:t xml:space="preserve"> и общественных территорий</w:t>
      </w:r>
      <w:r w:rsidR="007A4D7E" w:rsidRPr="005D487E">
        <w:rPr>
          <w:sz w:val="28"/>
          <w:szCs w:val="28"/>
        </w:rPr>
        <w:t xml:space="preserve">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7A4D7E" w:rsidRPr="00507FCA" w:rsidRDefault="007A4D7E" w:rsidP="007A4D7E">
      <w:pPr>
        <w:pStyle w:val="21"/>
        <w:shd w:val="clear" w:color="auto" w:fill="auto"/>
        <w:spacing w:before="0" w:after="0" w:line="274" w:lineRule="exact"/>
        <w:ind w:firstLine="660"/>
        <w:rPr>
          <w:sz w:val="28"/>
          <w:szCs w:val="28"/>
        </w:rPr>
      </w:pPr>
      <w:r w:rsidRPr="00507FCA">
        <w:rPr>
          <w:color w:val="000000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</w:t>
      </w:r>
      <w:r w:rsidRPr="00507FCA">
        <w:rPr>
          <w:color w:val="000000"/>
          <w:sz w:val="28"/>
          <w:szCs w:val="28"/>
        </w:rPr>
        <w:lastRenderedPageBreak/>
        <w:t>эффективным решать существующие проблемы в рамках программы.</w:t>
      </w:r>
    </w:p>
    <w:p w:rsidR="007A4D7E" w:rsidRDefault="007A4D7E" w:rsidP="007A4D7E">
      <w:pPr>
        <w:pStyle w:val="21"/>
        <w:shd w:val="clear" w:color="auto" w:fill="auto"/>
        <w:spacing w:before="0" w:after="0" w:line="274" w:lineRule="exact"/>
        <w:ind w:firstLine="660"/>
        <w:rPr>
          <w:color w:val="000000"/>
          <w:sz w:val="28"/>
          <w:szCs w:val="28"/>
        </w:rPr>
      </w:pPr>
      <w:r w:rsidRPr="00507FCA">
        <w:rPr>
          <w:color w:val="000000"/>
          <w:sz w:val="28"/>
          <w:szCs w:val="28"/>
        </w:rPr>
        <w:t>Для здорового образа жизни и физического развития детей, их занятости установка детских игровых и спортивных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7A4D7E" w:rsidRDefault="000C44CE" w:rsidP="00055D97">
      <w:pPr>
        <w:pStyle w:val="21"/>
        <w:shd w:val="clear" w:color="auto" w:fill="auto"/>
        <w:spacing w:before="0" w:after="0" w:line="269" w:lineRule="exact"/>
        <w:ind w:firstLine="960"/>
        <w:rPr>
          <w:color w:val="000000"/>
          <w:sz w:val="28"/>
          <w:szCs w:val="28"/>
        </w:rPr>
      </w:pPr>
      <w:r w:rsidRPr="000C44CE">
        <w:rPr>
          <w:color w:val="000000"/>
          <w:sz w:val="28"/>
          <w:szCs w:val="28"/>
        </w:rPr>
        <w:t>Благоустройство мест массового пребывания населения, общественных территорий невозможно осуществлять без комплексного подхода.</w:t>
      </w:r>
      <w:r w:rsidR="0044212E">
        <w:rPr>
          <w:color w:val="000000"/>
          <w:sz w:val="28"/>
          <w:szCs w:val="28"/>
        </w:rPr>
        <w:t xml:space="preserve"> </w:t>
      </w:r>
      <w:r w:rsidRPr="000C44CE">
        <w:rPr>
          <w:color w:val="000000"/>
          <w:sz w:val="28"/>
          <w:szCs w:val="28"/>
        </w:rPr>
        <w:t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</w:t>
      </w:r>
      <w:r w:rsidR="008F684B">
        <w:rPr>
          <w:color w:val="000000"/>
          <w:sz w:val="28"/>
          <w:szCs w:val="28"/>
        </w:rPr>
        <w:t>.</w:t>
      </w:r>
    </w:p>
    <w:p w:rsidR="000C44CE" w:rsidRPr="000C44CE" w:rsidRDefault="000C44CE" w:rsidP="007A4D7E">
      <w:pPr>
        <w:pStyle w:val="21"/>
        <w:shd w:val="clear" w:color="auto" w:fill="auto"/>
        <w:spacing w:before="0" w:after="0" w:line="269" w:lineRule="exact"/>
        <w:ind w:firstLine="960"/>
        <w:jc w:val="left"/>
        <w:rPr>
          <w:sz w:val="28"/>
          <w:szCs w:val="28"/>
        </w:rPr>
      </w:pPr>
      <w:r w:rsidRPr="000C44CE">
        <w:rPr>
          <w:color w:val="000000"/>
          <w:sz w:val="28"/>
          <w:szCs w:val="28"/>
        </w:rPr>
        <w:t xml:space="preserve"> </w:t>
      </w:r>
      <w:r w:rsidR="007A4D7E">
        <w:rPr>
          <w:color w:val="000000"/>
          <w:sz w:val="28"/>
          <w:szCs w:val="28"/>
        </w:rPr>
        <w:t>2.</w:t>
      </w:r>
      <w:r w:rsidR="00BC6FF1">
        <w:rPr>
          <w:color w:val="000000"/>
          <w:sz w:val="28"/>
          <w:szCs w:val="28"/>
        </w:rPr>
        <w:t>Территория  Анненского сельского поселения  -120,га.</w:t>
      </w:r>
      <w:r w:rsidRPr="000C44CE">
        <w:rPr>
          <w:color w:val="000000"/>
          <w:sz w:val="28"/>
          <w:szCs w:val="28"/>
        </w:rPr>
        <w:t>Численность населения Анненского сельского поселения на 01.01.2017год-</w:t>
      </w:r>
      <w:r>
        <w:rPr>
          <w:color w:val="000000"/>
          <w:sz w:val="28"/>
          <w:szCs w:val="28"/>
        </w:rPr>
        <w:t xml:space="preserve"> </w:t>
      </w:r>
      <w:r w:rsidRPr="000C44CE">
        <w:rPr>
          <w:color w:val="000000"/>
          <w:sz w:val="28"/>
          <w:szCs w:val="28"/>
        </w:rPr>
        <w:t>2981чел</w:t>
      </w:r>
      <w:r>
        <w:rPr>
          <w:color w:val="000000"/>
          <w:sz w:val="28"/>
          <w:szCs w:val="28"/>
        </w:rPr>
        <w:t xml:space="preserve"> </w:t>
      </w:r>
      <w:r w:rsidRPr="000C44CE">
        <w:rPr>
          <w:color w:val="000000"/>
          <w:sz w:val="28"/>
          <w:szCs w:val="28"/>
        </w:rPr>
        <w:t xml:space="preserve">. </w:t>
      </w:r>
    </w:p>
    <w:p w:rsidR="0007765F" w:rsidRDefault="0007765F" w:rsidP="00077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A4D7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A4D7E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Важнейшей  задачей  органов  местного  самоуправления Анненского сельского  поселения является  формирование  и  обеспечение  среды,  комфортной  и благоприятной для проживания населения, в том числе благоустройство и надлежащее содержание  дворовых и общественных территорий,  выполнение  требований  Градостроительного кодекса  Российской  Федерации  по  устойчивому  развитию  территорий, обеспечивающих  при  осуществлении  градостроительной  деятельности  безопасные  и благоприятные условия жизнедеятельности человека.</w:t>
      </w:r>
    </w:p>
    <w:p w:rsidR="0007765F" w:rsidRDefault="0007765F" w:rsidP="00077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7A4D7E"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На  состояние  объектов  благоустройства  сказывается  влияние  факторов, воздействие  которых  заставляет регулярно  проводить  мероприятия  по  сохранению и направленные на поддержание уровня комфортности проживания. </w:t>
      </w:r>
      <w:r>
        <w:rPr>
          <w:rFonts w:ascii="Times New Roman CYR" w:hAnsi="Times New Roman CYR" w:cs="Times New Roman CYR"/>
          <w:sz w:val="28"/>
          <w:szCs w:val="28"/>
        </w:rPr>
        <w:tab/>
        <w:t>Кроме природных факторов,  износу  способствует  увеличение  интенсивности  эксплуатационного воздействия. Также одной из проблем благоустройства территории поселения является негативное,  небрежное  отношение  жителей  к  элементам  благоустройства,  низкий уровень культуры поведения в общественных местах, на улицах и во дворах.</w:t>
      </w:r>
    </w:p>
    <w:p w:rsidR="0007765F" w:rsidRDefault="0007765F" w:rsidP="00077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7A4D7E"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К  решению  проблем  благоустройства  дворовых  территорий  и  наиболее посещаемых территорий общего пользования  необходим  программно-целевой подход, так  как  без  комплексной  системы  благоустройства  сельского  поселения  невозможно добиться  каких-либо  значимых  результатов  в  обеспечении  комфортных  условий  для деятельности и отдыха жителей.</w:t>
      </w:r>
    </w:p>
    <w:p w:rsidR="0007765F" w:rsidRDefault="0007765F" w:rsidP="00077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7A4D7E"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 xml:space="preserve">Эти  проблемы  не  могут  быть  решены  в  пределах  одного  финансового  года, поскольку  требуют  значительных  бюджетных  расходов.  Для  их  решения  требуется участие не только органов местного самоуправления, но и государственных органов, а так  же  организаций  различных  форм  собственности,  осуществляющих  свою деятельность на территории  </w:t>
      </w:r>
      <w:r w:rsidR="003D1469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07765F" w:rsidRPr="00021B49" w:rsidRDefault="0007765F" w:rsidP="00077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7A4D7E">
        <w:rPr>
          <w:rFonts w:ascii="Times New Roman CYR" w:hAnsi="Times New Roman CYR" w:cs="Times New Roman CYR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 xml:space="preserve">Конкретная  деятельность  по  выходу  из  сложившейся  ситуации,  связанная  с планированием  и  организацией  работ  по  вопросам  улучшения  благоустройства, санитарного  состояния  территории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поселения,  создания  комфортных  условий проживания  населения  будет  осуществляться  в  рамках  муниципальной программы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 комфортной  городской  среды  населенных пунктов </w:t>
      </w:r>
      <w:r w:rsidR="003D1469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Карталинского муниципального района на 2018-2022годы</w:t>
      </w:r>
      <w:r w:rsidRPr="00021B49">
        <w:rPr>
          <w:rFonts w:ascii="Times New Roman" w:hAnsi="Times New Roman"/>
          <w:sz w:val="28"/>
          <w:szCs w:val="28"/>
        </w:rPr>
        <w:t>».</w:t>
      </w:r>
    </w:p>
    <w:p w:rsidR="0007765F" w:rsidRDefault="0007765F" w:rsidP="00077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7A4D7E"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>Применение  программного  метода  позволит  поэтапно  осуществлять комплексное благоустройство</w:t>
      </w:r>
      <w:r w:rsidR="003D146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территорий общего пользования</w:t>
      </w:r>
      <w:r w:rsidR="003D1469">
        <w:rPr>
          <w:rFonts w:ascii="Times New Roman CYR" w:hAnsi="Times New Roman CYR" w:cs="Times New Roman CYR"/>
          <w:sz w:val="28"/>
          <w:szCs w:val="28"/>
        </w:rPr>
        <w:t xml:space="preserve">, провести реконструкции объектов централизованного питьевого водоснабжения </w:t>
      </w:r>
      <w:r>
        <w:rPr>
          <w:rFonts w:ascii="Times New Roman CYR" w:hAnsi="Times New Roman CYR" w:cs="Times New Roman CYR"/>
          <w:sz w:val="28"/>
          <w:szCs w:val="28"/>
        </w:rPr>
        <w:t xml:space="preserve"> с учетом мнения граждан, а именно:</w:t>
      </w:r>
    </w:p>
    <w:p w:rsidR="0007765F" w:rsidRDefault="0007765F" w:rsidP="00077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повысит уровень планирования и реализации мероприятий по благоустройству (сделает  их  современными,  эффективными,  оптимальными,  открытыми, востребованными гражданами);</w:t>
      </w:r>
    </w:p>
    <w:p w:rsidR="0007765F" w:rsidRDefault="0007765F" w:rsidP="00077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запустит реализацию механизма поддержки мероприятий по благоустройству, инициированных гражданами;</w:t>
      </w:r>
    </w:p>
    <w:p w:rsidR="0007765F" w:rsidRDefault="0007765F" w:rsidP="00077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запустит механизм финансового и трудового участия граждан и организаций в реализации мероприятий по благоустройству;</w:t>
      </w:r>
    </w:p>
    <w:p w:rsidR="0007765F" w:rsidRDefault="0007765F" w:rsidP="00077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сформирует  инструменты  общественного  контроля  за  реализацией </w:t>
      </w:r>
    </w:p>
    <w:p w:rsidR="0007765F" w:rsidRPr="00021B49" w:rsidRDefault="0007765F" w:rsidP="00077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мероприятий по благоустройству на территории </w:t>
      </w:r>
      <w:r w:rsidR="003D1469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07765F" w:rsidRDefault="0007765F" w:rsidP="000776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 xml:space="preserve"> </w:t>
      </w:r>
      <w:r w:rsidR="007A4D7E">
        <w:rPr>
          <w:rFonts w:ascii="Times New Roman" w:hAnsi="Times New Roman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дворовых территорий </w:t>
      </w:r>
      <w:r w:rsidR="003D146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мест массового пребывания </w:t>
      </w:r>
      <w:r w:rsidR="003D1469">
        <w:rPr>
          <w:rFonts w:ascii="Times New Roman CYR" w:hAnsi="Times New Roman CYR" w:cs="Times New Roman CYR"/>
          <w:sz w:val="28"/>
          <w:szCs w:val="28"/>
        </w:rPr>
        <w:t>,объектов</w:t>
      </w:r>
      <w:r w:rsidR="00292B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1469">
        <w:rPr>
          <w:rFonts w:ascii="Times New Roman CYR" w:hAnsi="Times New Roman CYR" w:cs="Times New Roman CYR"/>
          <w:sz w:val="28"/>
          <w:szCs w:val="28"/>
        </w:rPr>
        <w:t xml:space="preserve">централизованного питьевого водоснабжения </w:t>
      </w:r>
      <w:r>
        <w:rPr>
          <w:rFonts w:ascii="Times New Roman CYR" w:hAnsi="Times New Roman CYR" w:cs="Times New Roman CYR"/>
          <w:sz w:val="28"/>
          <w:szCs w:val="28"/>
        </w:rPr>
        <w:t>населения, создание комфортной территории для жизнедеятельности населения.</w:t>
      </w:r>
    </w:p>
    <w:p w:rsidR="0007765F" w:rsidRDefault="007A4D7E" w:rsidP="000776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07765F" w:rsidRPr="00021B49">
        <w:rPr>
          <w:rFonts w:ascii="Times New Roman" w:hAnsi="Times New Roman"/>
          <w:sz w:val="28"/>
          <w:szCs w:val="28"/>
        </w:rPr>
        <w:t xml:space="preserve"> </w:t>
      </w:r>
      <w:r w:rsidR="0007765F">
        <w:rPr>
          <w:rFonts w:ascii="Times New Roman CYR" w:hAnsi="Times New Roman CYR" w:cs="Times New Roman CYR"/>
          <w:sz w:val="28"/>
          <w:szCs w:val="28"/>
        </w:rPr>
        <w:t xml:space="preserve">Комплексное благоустройство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8F684B" w:rsidRPr="000F3D66" w:rsidRDefault="008F684B" w:rsidP="005653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D487E" w:rsidRPr="005D487E" w:rsidRDefault="005653A6" w:rsidP="00292B5F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07FCA">
        <w:rPr>
          <w:b/>
          <w:sz w:val="28"/>
          <w:szCs w:val="28"/>
        </w:rPr>
        <w:t>2. Цели</w:t>
      </w:r>
      <w:r w:rsidR="00340C0F">
        <w:rPr>
          <w:b/>
          <w:sz w:val="28"/>
          <w:szCs w:val="28"/>
        </w:rPr>
        <w:t xml:space="preserve"> ,</w:t>
      </w:r>
      <w:r w:rsidRPr="00507FCA">
        <w:rPr>
          <w:b/>
          <w:sz w:val="28"/>
          <w:szCs w:val="28"/>
        </w:rPr>
        <w:t xml:space="preserve"> задачи, и индикаторы Программы</w:t>
      </w:r>
    </w:p>
    <w:p w:rsidR="005653A6" w:rsidRDefault="00130A41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87E" w:rsidRPr="005D487E">
        <w:rPr>
          <w:rFonts w:ascii="Times New Roman" w:hAnsi="Times New Roman"/>
          <w:sz w:val="28"/>
          <w:szCs w:val="28"/>
        </w:rPr>
        <w:t xml:space="preserve">Целью реализации Программы является </w:t>
      </w:r>
      <w:r w:rsidR="005653A6">
        <w:rPr>
          <w:rFonts w:ascii="Times New Roman" w:hAnsi="Times New Roman"/>
          <w:sz w:val="28"/>
          <w:szCs w:val="28"/>
        </w:rPr>
        <w:t>:</w:t>
      </w:r>
    </w:p>
    <w:p w:rsidR="005653A6" w:rsidRDefault="005653A6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653A6">
        <w:rPr>
          <w:rFonts w:ascii="Times New Roman" w:hAnsi="Times New Roman"/>
          <w:sz w:val="28"/>
          <w:szCs w:val="28"/>
        </w:rPr>
        <w:t xml:space="preserve"> </w:t>
      </w:r>
      <w:r w:rsidRPr="005D487E">
        <w:rPr>
          <w:rFonts w:ascii="Times New Roman" w:hAnsi="Times New Roman"/>
          <w:sz w:val="28"/>
          <w:szCs w:val="28"/>
        </w:rPr>
        <w:t>формирование и обеспечение среды, комфортной и благоприятной для проживания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487E" w:rsidRPr="005D487E" w:rsidRDefault="005D487E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487E">
        <w:rPr>
          <w:rFonts w:ascii="Times New Roman" w:hAnsi="Times New Roman"/>
          <w:sz w:val="28"/>
          <w:szCs w:val="28"/>
        </w:rPr>
        <w:t xml:space="preserve"> Для достижения этой цели предлагается выполнить задачи по ремонту и благоустройству места массового пребывания населения ,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</w:t>
      </w:r>
      <w:r w:rsidR="00130A41">
        <w:rPr>
          <w:rFonts w:ascii="Times New Roman" w:hAnsi="Times New Roman"/>
          <w:sz w:val="28"/>
          <w:szCs w:val="28"/>
        </w:rPr>
        <w:t>.</w:t>
      </w:r>
    </w:p>
    <w:p w:rsidR="005D487E" w:rsidRPr="005D487E" w:rsidRDefault="00130A41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5D487E" w:rsidRPr="005D487E">
        <w:rPr>
          <w:rFonts w:ascii="Times New Roman" w:hAnsi="Times New Roman"/>
          <w:sz w:val="28"/>
          <w:szCs w:val="28"/>
        </w:rPr>
        <w:t xml:space="preserve">лагоустройство </w:t>
      </w:r>
      <w:r w:rsidR="008079FE">
        <w:rPr>
          <w:rFonts w:ascii="Times New Roman" w:hAnsi="Times New Roman"/>
          <w:sz w:val="28"/>
          <w:szCs w:val="28"/>
        </w:rPr>
        <w:t>общественных территорий</w:t>
      </w:r>
      <w:r w:rsidR="005D487E" w:rsidRPr="005D487E">
        <w:rPr>
          <w:rFonts w:ascii="Times New Roman" w:hAnsi="Times New Roman"/>
          <w:sz w:val="28"/>
          <w:szCs w:val="28"/>
        </w:rPr>
        <w:t xml:space="preserve"> понимается как совокупность мероприятий, направленных на создание и поддержание функционально, экологически и эстетически организованной </w:t>
      </w:r>
      <w:r w:rsidR="00857BCB">
        <w:rPr>
          <w:rFonts w:ascii="Times New Roman" w:hAnsi="Times New Roman"/>
          <w:sz w:val="28"/>
          <w:szCs w:val="28"/>
        </w:rPr>
        <w:t>с</w:t>
      </w:r>
      <w:r w:rsidR="005D487E" w:rsidRPr="005D487E">
        <w:rPr>
          <w:rFonts w:ascii="Times New Roman" w:hAnsi="Times New Roman"/>
          <w:sz w:val="28"/>
          <w:szCs w:val="28"/>
        </w:rPr>
        <w:t>реды, включающей:</w:t>
      </w:r>
    </w:p>
    <w:p w:rsidR="005D487E" w:rsidRPr="005D487E" w:rsidRDefault="007B6604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5D487E" w:rsidRPr="005D487E">
        <w:rPr>
          <w:rFonts w:ascii="Times New Roman" w:hAnsi="Times New Roman"/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5D487E" w:rsidRPr="005D487E" w:rsidRDefault="007B6604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D487E" w:rsidRPr="005D487E">
        <w:rPr>
          <w:rFonts w:ascii="Times New Roman" w:hAnsi="Times New Roman"/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5D487E" w:rsidRPr="005D487E" w:rsidRDefault="007B6604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D487E" w:rsidRPr="005D487E">
        <w:rPr>
          <w:rFonts w:ascii="Times New Roman" w:hAnsi="Times New Roman"/>
          <w:sz w:val="28"/>
          <w:szCs w:val="28"/>
        </w:rPr>
        <w:t>освещение территорий при наличии технической возможности;</w:t>
      </w:r>
    </w:p>
    <w:p w:rsidR="005D487E" w:rsidRPr="005D487E" w:rsidRDefault="007B6604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D487E" w:rsidRPr="005D487E">
        <w:rPr>
          <w:rFonts w:ascii="Times New Roman" w:hAnsi="Times New Roman"/>
          <w:sz w:val="28"/>
          <w:szCs w:val="28"/>
        </w:rPr>
        <w:t>размещение малых архитектурных форм и объектов  дизайна (скамеек, оборудования спортивно-игровых площадок, ограждений и прочего).</w:t>
      </w:r>
    </w:p>
    <w:p w:rsidR="005D487E" w:rsidRPr="005D487E" w:rsidRDefault="007B6604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87E" w:rsidRPr="005D487E">
        <w:rPr>
          <w:rFonts w:ascii="Times New Roman" w:hAnsi="Times New Roman"/>
          <w:sz w:val="28"/>
          <w:szCs w:val="28"/>
        </w:rPr>
        <w:t xml:space="preserve">Перед началом работ по комплексному благоустройству </w:t>
      </w:r>
      <w:r w:rsidR="008079FE">
        <w:rPr>
          <w:rFonts w:ascii="Times New Roman" w:hAnsi="Times New Roman"/>
          <w:sz w:val="28"/>
          <w:szCs w:val="28"/>
        </w:rPr>
        <w:t>общественной территории</w:t>
      </w:r>
      <w:r w:rsidR="005D487E" w:rsidRPr="005D487E">
        <w:rPr>
          <w:rFonts w:ascii="Times New Roman" w:hAnsi="Times New Roman"/>
          <w:sz w:val="28"/>
          <w:szCs w:val="28"/>
        </w:rPr>
        <w:t xml:space="preserve">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5D487E" w:rsidRPr="005D487E" w:rsidRDefault="007B6604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87E" w:rsidRPr="005D487E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417350" w:rsidRPr="00CB7F8A" w:rsidRDefault="00417350" w:rsidP="00CB7F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7F8A">
        <w:rPr>
          <w:rFonts w:ascii="Times New Roman" w:hAnsi="Times New Roman"/>
          <w:sz w:val="28"/>
          <w:szCs w:val="28"/>
        </w:rPr>
        <w:t>обеспечение благоустройства общественных мест;</w:t>
      </w:r>
    </w:p>
    <w:p w:rsidR="00CB7F8A" w:rsidRPr="00CB7F8A" w:rsidRDefault="00CB7F8A" w:rsidP="00CB7F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комплексного благоустройства территорий общего пользования;</w:t>
      </w:r>
    </w:p>
    <w:p w:rsidR="00340C0F" w:rsidRDefault="00CB7F8A" w:rsidP="00340C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79FE">
        <w:rPr>
          <w:rFonts w:ascii="Times New Roman" w:hAnsi="Times New Roman"/>
          <w:sz w:val="28"/>
          <w:szCs w:val="28"/>
        </w:rPr>
        <w:t>)</w:t>
      </w:r>
      <w:r w:rsidR="00417350" w:rsidRPr="00417350">
        <w:rPr>
          <w:rFonts w:ascii="Times New Roman" w:hAnsi="Times New Roman"/>
          <w:sz w:val="28"/>
          <w:szCs w:val="28"/>
        </w:rPr>
        <w:t>создание благоприятных и безопасных условий для проживания и отдыха жителей</w:t>
      </w:r>
      <w:r w:rsidR="00171D80">
        <w:rPr>
          <w:rFonts w:ascii="Times New Roman" w:hAnsi="Times New Roman"/>
          <w:sz w:val="28"/>
          <w:szCs w:val="28"/>
        </w:rPr>
        <w:t xml:space="preserve"> </w:t>
      </w:r>
      <w:r w:rsidR="00417350">
        <w:rPr>
          <w:rFonts w:ascii="Times New Roman" w:hAnsi="Times New Roman"/>
          <w:sz w:val="28"/>
          <w:szCs w:val="28"/>
        </w:rPr>
        <w:t>.</w:t>
      </w:r>
      <w:r w:rsidR="00340C0F" w:rsidRPr="00340C0F">
        <w:rPr>
          <w:rFonts w:ascii="Times New Roman" w:hAnsi="Times New Roman"/>
          <w:sz w:val="28"/>
          <w:szCs w:val="28"/>
        </w:rPr>
        <w:t xml:space="preserve"> </w:t>
      </w:r>
    </w:p>
    <w:p w:rsidR="00615E35" w:rsidRDefault="00340C0F" w:rsidP="00BE6C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487E">
        <w:rPr>
          <w:rFonts w:ascii="Times New Roman" w:hAnsi="Times New Roman"/>
          <w:sz w:val="28"/>
          <w:szCs w:val="28"/>
        </w:rPr>
        <w:t>Индикатором эффективности реализации Программы следует считать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87E">
        <w:rPr>
          <w:rFonts w:ascii="Times New Roman" w:hAnsi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5D487E">
        <w:rPr>
          <w:rFonts w:ascii="Times New Roman" w:hAnsi="Times New Roman"/>
          <w:sz w:val="28"/>
          <w:szCs w:val="28"/>
        </w:rPr>
        <w:t xml:space="preserve"> территорий, приведенных в нормативное состояние , нуждающихся в проведении вышеуказанных мероприятий.</w:t>
      </w:r>
      <w:r w:rsidR="008079FE">
        <w:rPr>
          <w:rFonts w:ascii="Times New Roman" w:hAnsi="Times New Roman"/>
          <w:sz w:val="28"/>
          <w:szCs w:val="28"/>
        </w:rPr>
        <w:t xml:space="preserve"> </w:t>
      </w:r>
    </w:p>
    <w:p w:rsidR="00D35AE1" w:rsidRDefault="00615E35" w:rsidP="00BE6C7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индикаторы с разбивкой по годам изложены в </w:t>
      </w:r>
      <w:r w:rsidRPr="00C74A41">
        <w:rPr>
          <w:rFonts w:ascii="Times New Roman" w:hAnsi="Times New Roman"/>
          <w:b/>
          <w:sz w:val="28"/>
          <w:szCs w:val="28"/>
        </w:rPr>
        <w:t>приложении 1</w:t>
      </w:r>
      <w:r>
        <w:rPr>
          <w:rFonts w:ascii="Times New Roman" w:hAnsi="Times New Roman"/>
          <w:sz w:val="28"/>
          <w:szCs w:val="28"/>
        </w:rPr>
        <w:t xml:space="preserve"> к настоящей Программе.</w:t>
      </w:r>
      <w:r w:rsidR="00857BCB">
        <w:rPr>
          <w:rFonts w:ascii="Times New Roman" w:hAnsi="Times New Roman"/>
          <w:b/>
          <w:sz w:val="28"/>
          <w:szCs w:val="28"/>
        </w:rPr>
        <w:t xml:space="preserve"> </w:t>
      </w:r>
    </w:p>
    <w:p w:rsidR="00D35AE1" w:rsidRDefault="00D35AE1" w:rsidP="00BE6C7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57BCB" w:rsidRDefault="00D35AE1" w:rsidP="00BE6C7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BE6C74">
        <w:rPr>
          <w:rFonts w:ascii="Times New Roman" w:hAnsi="Times New Roman"/>
          <w:b/>
          <w:sz w:val="28"/>
          <w:szCs w:val="28"/>
        </w:rPr>
        <w:t xml:space="preserve"> </w:t>
      </w:r>
      <w:r w:rsidR="00857BCB">
        <w:rPr>
          <w:rFonts w:ascii="Times New Roman" w:hAnsi="Times New Roman"/>
          <w:b/>
          <w:sz w:val="28"/>
          <w:szCs w:val="28"/>
        </w:rPr>
        <w:t>3.</w:t>
      </w:r>
      <w:r w:rsidR="00857BCB" w:rsidRPr="00857BCB">
        <w:rPr>
          <w:rFonts w:ascii="Times New Roman" w:hAnsi="Times New Roman"/>
          <w:b/>
          <w:sz w:val="28"/>
          <w:szCs w:val="28"/>
        </w:rPr>
        <w:t>Этапы и сроки реализации</w:t>
      </w:r>
    </w:p>
    <w:p w:rsidR="00857BCB" w:rsidRPr="00857BCB" w:rsidRDefault="00857BCB" w:rsidP="00130A4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D487E" w:rsidRDefault="00016E7D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7BCB">
        <w:rPr>
          <w:rFonts w:ascii="Times New Roman" w:hAnsi="Times New Roman"/>
          <w:sz w:val="28"/>
          <w:szCs w:val="28"/>
        </w:rPr>
        <w:t xml:space="preserve">Программа Реализуется  в </w:t>
      </w:r>
      <w:r w:rsidR="005D487E" w:rsidRPr="005D487E">
        <w:rPr>
          <w:rFonts w:ascii="Times New Roman" w:hAnsi="Times New Roman"/>
          <w:sz w:val="28"/>
          <w:szCs w:val="28"/>
        </w:rPr>
        <w:t xml:space="preserve"> 201</w:t>
      </w:r>
      <w:r w:rsidR="00857BCB">
        <w:rPr>
          <w:rFonts w:ascii="Times New Roman" w:hAnsi="Times New Roman"/>
          <w:sz w:val="28"/>
          <w:szCs w:val="28"/>
        </w:rPr>
        <w:t>8-202</w:t>
      </w:r>
      <w:r w:rsidR="00CB7F8A">
        <w:rPr>
          <w:rFonts w:ascii="Times New Roman" w:hAnsi="Times New Roman"/>
          <w:sz w:val="28"/>
          <w:szCs w:val="28"/>
        </w:rPr>
        <w:t>2</w:t>
      </w:r>
      <w:r w:rsidR="005D487E" w:rsidRPr="005D487E">
        <w:rPr>
          <w:rFonts w:ascii="Times New Roman" w:hAnsi="Times New Roman"/>
          <w:sz w:val="28"/>
          <w:szCs w:val="28"/>
        </w:rPr>
        <w:t xml:space="preserve"> год</w:t>
      </w:r>
      <w:r w:rsidR="00857BCB">
        <w:rPr>
          <w:rFonts w:ascii="Times New Roman" w:hAnsi="Times New Roman"/>
          <w:sz w:val="28"/>
          <w:szCs w:val="28"/>
        </w:rPr>
        <w:t>ы</w:t>
      </w:r>
      <w:r w:rsidR="005D487E" w:rsidRPr="005D487E">
        <w:rPr>
          <w:rFonts w:ascii="Times New Roman" w:hAnsi="Times New Roman"/>
          <w:sz w:val="28"/>
          <w:szCs w:val="28"/>
        </w:rPr>
        <w:t>, с возможностью внесения изменений в сроки реализации Программы</w:t>
      </w:r>
      <w:r w:rsidR="00857BCB">
        <w:rPr>
          <w:rFonts w:ascii="Times New Roman" w:hAnsi="Times New Roman"/>
          <w:sz w:val="28"/>
          <w:szCs w:val="28"/>
        </w:rPr>
        <w:t>, по этапам:</w:t>
      </w:r>
      <w:r w:rsidR="005D487E" w:rsidRPr="005D487E">
        <w:rPr>
          <w:rFonts w:ascii="Times New Roman" w:hAnsi="Times New Roman"/>
          <w:sz w:val="28"/>
          <w:szCs w:val="28"/>
        </w:rPr>
        <w:t xml:space="preserve"> </w:t>
      </w:r>
    </w:p>
    <w:p w:rsidR="00857BCB" w:rsidRDefault="00857BCB" w:rsidP="003B17ED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</w:t>
      </w:r>
      <w:r w:rsidR="008079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2018г</w:t>
      </w:r>
    </w:p>
    <w:p w:rsidR="00857BCB" w:rsidRDefault="00857BCB" w:rsidP="003B17ED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этап-2019г</w:t>
      </w:r>
    </w:p>
    <w:p w:rsidR="00B72067" w:rsidRDefault="00857BCB" w:rsidP="00BE6C7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этап-2020г</w:t>
      </w:r>
    </w:p>
    <w:p w:rsidR="00CB7F8A" w:rsidRDefault="00B72067" w:rsidP="00BE6C7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этап-2021г</w:t>
      </w:r>
      <w:r w:rsidR="003B17ED">
        <w:rPr>
          <w:rFonts w:ascii="Times New Roman" w:hAnsi="Times New Roman"/>
          <w:sz w:val="28"/>
          <w:szCs w:val="28"/>
        </w:rPr>
        <w:t xml:space="preserve"> </w:t>
      </w:r>
    </w:p>
    <w:p w:rsidR="00615E35" w:rsidRDefault="00CB7F8A" w:rsidP="00BE6C7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этап-2022г</w:t>
      </w:r>
      <w:r w:rsidR="003B17ED">
        <w:rPr>
          <w:rFonts w:ascii="Times New Roman" w:hAnsi="Times New Roman"/>
          <w:sz w:val="28"/>
          <w:szCs w:val="28"/>
        </w:rPr>
        <w:t xml:space="preserve"> </w:t>
      </w:r>
    </w:p>
    <w:p w:rsidR="00615E35" w:rsidRDefault="00615E35" w:rsidP="00BE6C74">
      <w:pPr>
        <w:spacing w:after="0" w:line="24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615E35">
        <w:rPr>
          <w:rFonts w:ascii="Times New Roman" w:hAnsi="Times New Roman"/>
          <w:b/>
          <w:sz w:val="28"/>
          <w:szCs w:val="28"/>
        </w:rPr>
        <w:t>4.Обобщенная характеристика мероприятий</w:t>
      </w:r>
      <w:r w:rsidR="006457C5">
        <w:rPr>
          <w:rFonts w:ascii="Times New Roman" w:hAnsi="Times New Roman"/>
          <w:b/>
          <w:sz w:val="28"/>
          <w:szCs w:val="28"/>
        </w:rPr>
        <w:t>.и оценка социально-экономической эффективности от реализации Программы.</w:t>
      </w:r>
      <w:r w:rsidRPr="00615E35">
        <w:rPr>
          <w:rFonts w:ascii="Times New Roman" w:hAnsi="Times New Roman"/>
          <w:b/>
          <w:sz w:val="28"/>
          <w:szCs w:val="28"/>
        </w:rPr>
        <w:t>.</w:t>
      </w:r>
      <w:r w:rsidR="003B17ED" w:rsidRPr="00615E35">
        <w:rPr>
          <w:rFonts w:ascii="Times New Roman" w:hAnsi="Times New Roman"/>
          <w:b/>
          <w:sz w:val="28"/>
          <w:szCs w:val="28"/>
        </w:rPr>
        <w:t xml:space="preserve"> </w:t>
      </w:r>
    </w:p>
    <w:p w:rsidR="007A4D7E" w:rsidRDefault="007A4D7E" w:rsidP="00BE6C74">
      <w:pPr>
        <w:spacing w:after="0" w:line="24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6457C5" w:rsidRPr="005D487E" w:rsidRDefault="006457C5" w:rsidP="00645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487E">
        <w:rPr>
          <w:rFonts w:ascii="Times New Roman" w:hAnsi="Times New Roman"/>
          <w:sz w:val="28"/>
          <w:szCs w:val="28"/>
        </w:rPr>
        <w:t>Реализация запланированных мероприятий  позволит удовлетворить большую часть обращений граждан о неудовлетворительном  состоянии 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615E35" w:rsidRPr="007A4D7E" w:rsidRDefault="00615E35" w:rsidP="00BE6C7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A4D7E">
        <w:rPr>
          <w:rFonts w:ascii="Times New Roman" w:hAnsi="Times New Roman"/>
          <w:sz w:val="28"/>
          <w:szCs w:val="28"/>
        </w:rPr>
        <w:t>Программой предусмотрена реализация следующих направлений:</w:t>
      </w:r>
    </w:p>
    <w:p w:rsidR="007A4D7E" w:rsidRDefault="00615E35" w:rsidP="00BE6C7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A4D7E">
        <w:rPr>
          <w:rFonts w:ascii="Times New Roman" w:hAnsi="Times New Roman"/>
          <w:sz w:val="28"/>
          <w:szCs w:val="28"/>
        </w:rPr>
        <w:lastRenderedPageBreak/>
        <w:t>1.Оборудование детскими и игровыми площадками с.А</w:t>
      </w:r>
      <w:r w:rsidR="007A4D7E">
        <w:rPr>
          <w:rFonts w:ascii="Times New Roman" w:hAnsi="Times New Roman"/>
          <w:sz w:val="28"/>
          <w:szCs w:val="28"/>
        </w:rPr>
        <w:t>нненское,</w:t>
      </w:r>
      <w:r w:rsidR="00C74A41">
        <w:rPr>
          <w:rFonts w:ascii="Times New Roman" w:hAnsi="Times New Roman"/>
          <w:sz w:val="28"/>
          <w:szCs w:val="28"/>
        </w:rPr>
        <w:t xml:space="preserve"> </w:t>
      </w:r>
      <w:r w:rsidR="007A4D7E">
        <w:rPr>
          <w:rFonts w:ascii="Times New Roman" w:hAnsi="Times New Roman"/>
          <w:sz w:val="28"/>
          <w:szCs w:val="28"/>
        </w:rPr>
        <w:t>п.Родники,п.Краснотал;</w:t>
      </w:r>
      <w:r w:rsidR="003B17ED" w:rsidRPr="007A4D7E">
        <w:rPr>
          <w:rFonts w:ascii="Times New Roman" w:hAnsi="Times New Roman"/>
          <w:sz w:val="28"/>
          <w:szCs w:val="28"/>
        </w:rPr>
        <w:t xml:space="preserve"> </w:t>
      </w:r>
    </w:p>
    <w:p w:rsidR="007A4D7E" w:rsidRDefault="007A4D7E" w:rsidP="00BE6C7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2.Благоустройство территории Дома культуры в с.Анненское</w:t>
      </w:r>
      <w:r w:rsidR="00C74A41">
        <w:rPr>
          <w:rFonts w:ascii="Times New Roman" w:hAnsi="Times New Roman"/>
          <w:sz w:val="28"/>
          <w:szCs w:val="28"/>
        </w:rPr>
        <w:t>;</w:t>
      </w:r>
    </w:p>
    <w:p w:rsidR="007A4D7E" w:rsidRDefault="007A4D7E" w:rsidP="00BE6C7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3.Благоустройство территории парка  сооружения-«Солдат-мемориальная доска с именами погибших воинов»</w:t>
      </w:r>
      <w:r w:rsidR="00C74A41">
        <w:rPr>
          <w:rFonts w:ascii="Times New Roman" w:hAnsi="Times New Roman"/>
          <w:sz w:val="28"/>
          <w:szCs w:val="28"/>
        </w:rPr>
        <w:t>;</w:t>
      </w:r>
    </w:p>
    <w:p w:rsidR="00D646CD" w:rsidRPr="005D487E" w:rsidRDefault="007A4D7E" w:rsidP="00645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74A4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емонт объектов централизованного питьевого водоснабжения.</w:t>
      </w:r>
      <w:r w:rsidR="003B17ED" w:rsidRPr="007A4D7E">
        <w:rPr>
          <w:rFonts w:ascii="Times New Roman" w:hAnsi="Times New Roman"/>
          <w:sz w:val="28"/>
          <w:szCs w:val="28"/>
        </w:rPr>
        <w:t xml:space="preserve"> </w:t>
      </w:r>
    </w:p>
    <w:p w:rsidR="006457C5" w:rsidRDefault="00D646CD" w:rsidP="00D64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87E">
        <w:rPr>
          <w:rFonts w:ascii="Times New Roman" w:hAnsi="Times New Roman"/>
          <w:sz w:val="28"/>
          <w:szCs w:val="28"/>
        </w:rPr>
        <w:t>Индикатором эффективности реализации Программы следует считать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87E">
        <w:rPr>
          <w:rFonts w:ascii="Times New Roman" w:hAnsi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5D487E">
        <w:rPr>
          <w:rFonts w:ascii="Times New Roman" w:hAnsi="Times New Roman"/>
          <w:sz w:val="28"/>
          <w:szCs w:val="28"/>
        </w:rPr>
        <w:t>территорий, приведенных в нормативное состояние, нуждающихся в проведении вышеуказанных мероприятий.</w:t>
      </w:r>
      <w:r w:rsidR="003B17ED" w:rsidRPr="007A4D7E">
        <w:rPr>
          <w:rFonts w:ascii="Times New Roman" w:hAnsi="Times New Roman"/>
          <w:sz w:val="28"/>
          <w:szCs w:val="28"/>
        </w:rPr>
        <w:t xml:space="preserve"> </w:t>
      </w:r>
    </w:p>
    <w:p w:rsidR="00C74A41" w:rsidRDefault="003B17ED" w:rsidP="00D64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D7E">
        <w:rPr>
          <w:rFonts w:ascii="Times New Roman" w:hAnsi="Times New Roman"/>
          <w:sz w:val="28"/>
          <w:szCs w:val="28"/>
        </w:rPr>
        <w:t xml:space="preserve"> </w:t>
      </w:r>
    </w:p>
    <w:p w:rsidR="00C74A41" w:rsidRPr="00857BCB" w:rsidRDefault="00C74A41" w:rsidP="00C74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57BCB">
        <w:rPr>
          <w:rFonts w:ascii="Times New Roman" w:hAnsi="Times New Roman"/>
          <w:b/>
          <w:sz w:val="28"/>
          <w:szCs w:val="28"/>
        </w:rPr>
        <w:t xml:space="preserve">. Обоснование </w:t>
      </w:r>
      <w:r>
        <w:rPr>
          <w:rFonts w:ascii="Times New Roman" w:hAnsi="Times New Roman"/>
          <w:b/>
          <w:sz w:val="28"/>
          <w:szCs w:val="28"/>
        </w:rPr>
        <w:t>объема финансовых ресурсов, необходимых для реализации</w:t>
      </w:r>
      <w:r w:rsidRPr="00857BCB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74A41" w:rsidRPr="005D487E" w:rsidRDefault="00C74A41" w:rsidP="00C74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A41" w:rsidRDefault="00C74A41" w:rsidP="00C74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Финансирование мероприятий программы осуществляется в пределах выделенных бюджетных средств и уточняется, исходя из возможностей бюджета района. Объем финансирования Программы на 2018-2022 годы</w:t>
      </w:r>
      <w:r w:rsidRPr="005D487E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 xml:space="preserve">5,400тыс.рублей </w:t>
      </w:r>
      <w:r w:rsidRPr="005D4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C74A41" w:rsidRDefault="00C74A41" w:rsidP="00C74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2018год-1500,0 тыс.рублей.</w:t>
      </w:r>
    </w:p>
    <w:p w:rsidR="00C74A41" w:rsidRDefault="00C74A41" w:rsidP="00C74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-700,0тыс.рублей.</w:t>
      </w:r>
    </w:p>
    <w:p w:rsidR="00C74A41" w:rsidRDefault="00C74A41" w:rsidP="00C74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2020год-1100,0 тыс.рублей</w:t>
      </w:r>
    </w:p>
    <w:p w:rsidR="00C74A41" w:rsidRDefault="00C74A41" w:rsidP="00C74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год-1100,0 тыс.рублей.</w:t>
      </w:r>
    </w:p>
    <w:p w:rsidR="00C74A41" w:rsidRDefault="00C74A41" w:rsidP="00C74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год-1000,0 тыс.рублей.</w:t>
      </w:r>
    </w:p>
    <w:p w:rsidR="00C74A41" w:rsidRPr="005D487E" w:rsidRDefault="00C74A41" w:rsidP="00C74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расходов на выполнение мероприятий Программы ежегодно уточняется при формировании бюджета на очередной финансовый год.</w:t>
      </w:r>
    </w:p>
    <w:p w:rsidR="003B17ED" w:rsidRPr="007A4D7E" w:rsidRDefault="003B17ED" w:rsidP="00BE6C7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A4D7E">
        <w:rPr>
          <w:rFonts w:ascii="Times New Roman" w:hAnsi="Times New Roman"/>
          <w:sz w:val="28"/>
          <w:szCs w:val="28"/>
        </w:rPr>
        <w:t xml:space="preserve"> </w:t>
      </w:r>
    </w:p>
    <w:p w:rsidR="00D35AE1" w:rsidRDefault="00D35AE1" w:rsidP="00964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B5F" w:rsidRDefault="00292B5F" w:rsidP="00964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8E8" w:rsidRPr="00FC3E25" w:rsidRDefault="00C74A41" w:rsidP="00964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648E8" w:rsidRPr="00FC3E25">
        <w:rPr>
          <w:rFonts w:ascii="Times New Roman" w:hAnsi="Times New Roman"/>
          <w:b/>
          <w:sz w:val="28"/>
          <w:szCs w:val="28"/>
        </w:rPr>
        <w:t>. Механизм реализации Программы</w:t>
      </w:r>
      <w:r w:rsidR="009648E8">
        <w:rPr>
          <w:rFonts w:ascii="Times New Roman" w:hAnsi="Times New Roman"/>
          <w:b/>
          <w:sz w:val="28"/>
          <w:szCs w:val="28"/>
        </w:rPr>
        <w:t>, контроль за исполнением программы</w:t>
      </w:r>
    </w:p>
    <w:p w:rsidR="009648E8" w:rsidRPr="005D487E" w:rsidRDefault="009648E8" w:rsidP="009648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48E8" w:rsidRPr="005D487E" w:rsidRDefault="009648E8" w:rsidP="009648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43CA">
        <w:rPr>
          <w:rFonts w:ascii="Times New Roman" w:hAnsi="Times New Roman"/>
          <w:sz w:val="28"/>
          <w:szCs w:val="28"/>
        </w:rPr>
        <w:t>1.</w:t>
      </w:r>
      <w:r w:rsidRPr="005D487E">
        <w:rPr>
          <w:rFonts w:ascii="Times New Roman" w:hAnsi="Times New Roman"/>
          <w:sz w:val="28"/>
          <w:szCs w:val="28"/>
        </w:rPr>
        <w:t xml:space="preserve">Механизм реализации Программы определяется администрацией </w:t>
      </w:r>
      <w:r>
        <w:rPr>
          <w:rFonts w:ascii="Times New Roman" w:hAnsi="Times New Roman"/>
          <w:sz w:val="28"/>
          <w:szCs w:val="28"/>
        </w:rPr>
        <w:t xml:space="preserve">Анненского сельского поселения  и </w:t>
      </w:r>
      <w:r w:rsidRPr="005D487E">
        <w:rPr>
          <w:rFonts w:ascii="Times New Roman" w:hAnsi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Программы.</w:t>
      </w:r>
    </w:p>
    <w:p w:rsidR="009648E8" w:rsidRPr="005D487E" w:rsidRDefault="009648E8" w:rsidP="009648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0E75">
        <w:rPr>
          <w:rFonts w:ascii="Times New Roman" w:hAnsi="Times New Roman"/>
          <w:b/>
          <w:sz w:val="28"/>
          <w:szCs w:val="28"/>
        </w:rPr>
        <w:t xml:space="preserve"> </w:t>
      </w:r>
      <w:r w:rsidR="006E43CA">
        <w:rPr>
          <w:rFonts w:ascii="Times New Roman" w:hAnsi="Times New Roman"/>
          <w:b/>
          <w:sz w:val="28"/>
          <w:szCs w:val="28"/>
        </w:rPr>
        <w:t>2.</w:t>
      </w:r>
      <w:r w:rsidRPr="00AB0E75">
        <w:rPr>
          <w:rFonts w:ascii="Times New Roman" w:hAnsi="Times New Roman"/>
          <w:b/>
          <w:sz w:val="28"/>
          <w:szCs w:val="28"/>
        </w:rPr>
        <w:t>Заказчик Программы</w:t>
      </w:r>
      <w:r w:rsidRPr="005D487E">
        <w:rPr>
          <w:rFonts w:ascii="Times New Roman" w:hAnsi="Times New Roman"/>
          <w:sz w:val="28"/>
          <w:szCs w:val="28"/>
        </w:rPr>
        <w:t>:</w:t>
      </w:r>
    </w:p>
    <w:p w:rsidR="009648E8" w:rsidRPr="005D487E" w:rsidRDefault="009648E8" w:rsidP="009648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D487E">
        <w:rPr>
          <w:rFonts w:ascii="Times New Roman" w:hAnsi="Times New Roman"/>
          <w:sz w:val="28"/>
          <w:szCs w:val="28"/>
        </w:rPr>
        <w:t>отвечает за реализацию мероприятий Программы, целевое и эффективное использование средств</w:t>
      </w:r>
      <w:r>
        <w:rPr>
          <w:rFonts w:ascii="Times New Roman" w:hAnsi="Times New Roman"/>
          <w:sz w:val="28"/>
          <w:szCs w:val="28"/>
        </w:rPr>
        <w:t xml:space="preserve"> федерального, областного </w:t>
      </w:r>
      <w:r w:rsidRPr="005D487E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и внебюджетных средств</w:t>
      </w:r>
      <w:r w:rsidRPr="005D487E">
        <w:rPr>
          <w:rFonts w:ascii="Times New Roman" w:hAnsi="Times New Roman"/>
          <w:sz w:val="28"/>
          <w:szCs w:val="28"/>
        </w:rPr>
        <w:t>, выделяемых на их выполнение: обеспечивает согласованность действий исполнителей по подготовке и реализации программных мероприятий: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9648E8" w:rsidRPr="005D487E" w:rsidRDefault="009648E8" w:rsidP="009648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D487E">
        <w:rPr>
          <w:rFonts w:ascii="Times New Roman" w:hAnsi="Times New Roman"/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9648E8" w:rsidRPr="005D487E" w:rsidRDefault="009648E8" w:rsidP="009648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43CA">
        <w:rPr>
          <w:rFonts w:ascii="Times New Roman" w:hAnsi="Times New Roman"/>
          <w:sz w:val="28"/>
          <w:szCs w:val="28"/>
        </w:rPr>
        <w:t>3.</w:t>
      </w:r>
      <w:r w:rsidRPr="00AB0E75">
        <w:rPr>
          <w:rFonts w:ascii="Times New Roman" w:hAnsi="Times New Roman"/>
          <w:b/>
          <w:sz w:val="28"/>
          <w:szCs w:val="28"/>
        </w:rPr>
        <w:t>Исполнители Программы</w:t>
      </w:r>
      <w:r w:rsidRPr="005D487E">
        <w:rPr>
          <w:rFonts w:ascii="Times New Roman" w:hAnsi="Times New Roman"/>
          <w:sz w:val="28"/>
          <w:szCs w:val="28"/>
        </w:rPr>
        <w:t>:</w:t>
      </w:r>
    </w:p>
    <w:p w:rsidR="009648E8" w:rsidRPr="005D487E" w:rsidRDefault="009648E8" w:rsidP="009648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D487E">
        <w:rPr>
          <w:rFonts w:ascii="Times New Roman" w:hAnsi="Times New Roman"/>
          <w:sz w:val="28"/>
          <w:szCs w:val="28"/>
        </w:rPr>
        <w:t>несут ответственность за реализацию мероприятий Программы;</w:t>
      </w:r>
    </w:p>
    <w:p w:rsidR="009648E8" w:rsidRPr="005D487E" w:rsidRDefault="009648E8" w:rsidP="009648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5D487E">
        <w:rPr>
          <w:rFonts w:ascii="Times New Roman" w:hAnsi="Times New Roman"/>
          <w:sz w:val="28"/>
          <w:szCs w:val="28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292B5F" w:rsidRDefault="009648E8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D487E">
        <w:rPr>
          <w:rFonts w:ascii="Times New Roman" w:hAnsi="Times New Roman"/>
          <w:sz w:val="28"/>
          <w:szCs w:val="28"/>
        </w:rPr>
        <w:t>представляют в установленном порядке отчеты о ходе финансирования и реализации мероприятий Программы.</w:t>
      </w:r>
      <w:r w:rsidR="00292B5F" w:rsidRPr="00292B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2B5F">
        <w:rPr>
          <w:rFonts w:ascii="Times New Roman CYR" w:hAnsi="Times New Roman CYR" w:cs="Times New Roman CYR"/>
          <w:sz w:val="28"/>
          <w:szCs w:val="28"/>
        </w:rPr>
        <w:t xml:space="preserve">Механизм реализации Программы определяется администрацией </w:t>
      </w:r>
      <w:r w:rsidR="006E43CA">
        <w:rPr>
          <w:rFonts w:ascii="Times New Roman CYR" w:hAnsi="Times New Roman CYR" w:cs="Times New Roman CYR"/>
          <w:sz w:val="28"/>
          <w:szCs w:val="28"/>
        </w:rPr>
        <w:t>Анненского</w:t>
      </w:r>
      <w:r w:rsidR="00292B5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при участии администрации  Карталинского муниципального района и предусматривает проведение организационных мероприятий, обеспечивающих выполнение Программы.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3CA"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Перечень  мероприятий  по  благоустройству  дворовых  территорий многоквартирных домов  определен  </w:t>
      </w:r>
      <w:r w:rsidRPr="00757CC2">
        <w:rPr>
          <w:rFonts w:ascii="Times New Roman CYR" w:hAnsi="Times New Roman CYR" w:cs="Times New Roman CYR"/>
          <w:sz w:val="28"/>
          <w:szCs w:val="28"/>
        </w:rPr>
        <w:t>Условия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757CC2">
        <w:rPr>
          <w:rFonts w:ascii="Times New Roman CYR" w:hAnsi="Times New Roman CYR" w:cs="Times New Roman CYR"/>
          <w:sz w:val="28"/>
          <w:szCs w:val="28"/>
        </w:rPr>
        <w:t xml:space="preserve"> предоставления и методик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757CC2">
        <w:rPr>
          <w:rFonts w:ascii="Times New Roman CYR" w:hAnsi="Times New Roman CYR" w:cs="Times New Roman CYR"/>
          <w:sz w:val="28"/>
          <w:szCs w:val="28"/>
        </w:rPr>
        <w:t xml:space="preserve"> расчета субсидий местным бюджетам для софинансирования расходных обязательств органов местного самоуправления по реализации приоритетного проекта "Формирование комфортной городской среды"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включает в себя: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минимальный  перечень  видов  работ  по  благоустройству  дворовых 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территорий многоквартирных домов:</w:t>
      </w:r>
    </w:p>
    <w:p w:rsidR="00292B5F" w:rsidRPr="00757CC2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ремонт дворовых проездов;</w:t>
      </w:r>
    </w:p>
    <w:p w:rsidR="00292B5F" w:rsidRPr="00757CC2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обеспечение освещения дворовых территорий;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установку скамеек, урн.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Данный  перечень  является  исчерпывающим  и  не  может  быть 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расширен.</w:t>
      </w:r>
    </w:p>
    <w:p w:rsidR="00292B5F" w:rsidRPr="00757CC2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757CC2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</w:t>
      </w:r>
      <w:r w:rsidRPr="00757CC2">
        <w:rPr>
          <w:rFonts w:ascii="Times New Roman CYR" w:hAnsi="Times New Roman CYR" w:cs="Times New Roman CYR"/>
          <w:sz w:val="28"/>
          <w:szCs w:val="28"/>
        </w:rPr>
        <w:t xml:space="preserve">речень дополнительных видов работ по благоустройству дворовых </w:t>
      </w:r>
    </w:p>
    <w:p w:rsidR="00292B5F" w:rsidRPr="00757CC2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57CC2">
        <w:rPr>
          <w:rFonts w:ascii="Times New Roman CYR" w:hAnsi="Times New Roman CYR" w:cs="Times New Roman CYR"/>
          <w:sz w:val="28"/>
          <w:szCs w:val="28"/>
        </w:rPr>
        <w:t>территорий многоквартирных домов:</w:t>
      </w:r>
    </w:p>
    <w:p w:rsidR="00292B5F" w:rsidRPr="00757CC2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оборудование детских и (или) спортивных площадок;</w:t>
      </w:r>
    </w:p>
    <w:p w:rsidR="00292B5F" w:rsidRPr="00757CC2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оборудование автомобильных парковок;</w:t>
      </w:r>
    </w:p>
    <w:p w:rsidR="00292B5F" w:rsidRPr="00757CC2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оборудование контейнерных площадок;</w:t>
      </w:r>
    </w:p>
    <w:p w:rsidR="00292B5F" w:rsidRPr="00757CC2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установку и ремонт ограждения;</w:t>
      </w:r>
    </w:p>
    <w:p w:rsidR="00292B5F" w:rsidRPr="00757CC2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ремонт тротуаров;</w:t>
      </w:r>
    </w:p>
    <w:p w:rsidR="00292B5F" w:rsidRPr="00757CC2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озеленение территорий;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иные виды работ.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3CA"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Нормативная  стоимость  (единичные  расценки)  работ  по  благоустройству дворовых территорий, входящих в минимальный перечень работ приведена в </w:t>
      </w:r>
      <w:r w:rsidR="00C74A41" w:rsidRPr="00D646CD">
        <w:rPr>
          <w:rFonts w:ascii="Times New Roman CYR" w:hAnsi="Times New Roman CYR" w:cs="Times New Roman CYR"/>
          <w:sz w:val="28"/>
          <w:szCs w:val="28"/>
        </w:rPr>
        <w:t>п</w:t>
      </w:r>
      <w:r w:rsidRPr="00D646CD">
        <w:rPr>
          <w:rFonts w:ascii="Times New Roman CYR" w:hAnsi="Times New Roman CYR" w:cs="Times New Roman CYR"/>
          <w:sz w:val="28"/>
          <w:szCs w:val="28"/>
        </w:rPr>
        <w:t>риложении № 7</w:t>
      </w:r>
      <w:r>
        <w:rPr>
          <w:rFonts w:ascii="Times New Roman CYR" w:hAnsi="Times New Roman CYR" w:cs="Times New Roman CYR"/>
          <w:sz w:val="28"/>
          <w:szCs w:val="28"/>
        </w:rPr>
        <w:t xml:space="preserve"> к Программе.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3CA"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 xml:space="preserve">Визуализированный  перечень  образцов  элементов  благоустройства, предлагаемых  к  размещению  на  дворовой  территории  многоквартирного  дома, сформированный  исходя  из  минимального  перечня  работ  по  благоустройству дворовых  территорий  многоквартирных  домов  приведен  в  </w:t>
      </w:r>
      <w:r w:rsidRPr="00D646CD">
        <w:rPr>
          <w:rFonts w:ascii="Times New Roman CYR" w:hAnsi="Times New Roman CYR" w:cs="Times New Roman CYR"/>
          <w:sz w:val="28"/>
          <w:szCs w:val="28"/>
        </w:rPr>
        <w:t>приложении  №  4</w:t>
      </w:r>
      <w:r>
        <w:rPr>
          <w:rFonts w:ascii="Times New Roman CYR" w:hAnsi="Times New Roman CYR" w:cs="Times New Roman CYR"/>
          <w:sz w:val="28"/>
          <w:szCs w:val="28"/>
        </w:rPr>
        <w:t xml:space="preserve">  к настоящей Программе.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3CA">
        <w:rPr>
          <w:rFonts w:ascii="Times New Roman CYR" w:hAnsi="Times New Roman CYR" w:cs="Times New Roman CYR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 xml:space="preserve">Включение  дворовой  территории  в  муниципальную  программу  без  решения заинтересованных  лиц  не  допускается.  В  случае  если  предложений  по благоустройству  дворовых  территорий,  соответствующих  установленным требованиям  и  прошедшим  одобрение  Общественной  комиссии  поступит  на  сумму большую, нежели предусмотрено в местном бюджете, будет сформирован отдельный перечень  таких  предложений  для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их  первоочередного  включения  в  муниципальную программу </w:t>
      </w:r>
      <w:r w:rsidRPr="00DA2317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 комфортной  городской среды на 2018  -  2022 годы</w:t>
      </w:r>
      <w:r w:rsidRPr="00DA231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либо 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финансирования в случае предоставления дополнительных средств из 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бюджетов всех уровней.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3CA"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 xml:space="preserve">По  каждой  дворовой  территории,  включенной  в  муниципальную  программу, подготавливается  и  утверждается  (с  учетом  обсуждения  с  представителями заинтересованных  лиц)  дизайн  –  проект  в  соответствии  с  Порядком  разработки, обсуждения,  согласования  с  заинтересованными  лицами  и  утверждения  дизайн  -проекта  благоустройства  дворовой  территории,  включенной  в  муниципальную программу  </w:t>
      </w:r>
      <w:r w:rsidRPr="00DA2317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 комфортной  городской  среды  в </w:t>
      </w:r>
      <w:r w:rsidR="006E43CA">
        <w:rPr>
          <w:rFonts w:ascii="Times New Roman CYR" w:hAnsi="Times New Roman CYR" w:cs="Times New Roman CYR"/>
          <w:sz w:val="28"/>
          <w:szCs w:val="28"/>
        </w:rPr>
        <w:t>Анненском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сельском  поселении на 2018 – 2022 годы</w:t>
      </w:r>
      <w:r w:rsidRPr="00DA231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6 к настоящей Программе.</w:t>
      </w:r>
    </w:p>
    <w:p w:rsidR="00292B5F" w:rsidRPr="00D646CD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3CA">
        <w:rPr>
          <w:rFonts w:ascii="Times New Roman CYR" w:hAnsi="Times New Roman CYR" w:cs="Times New Roman CYR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 xml:space="preserve">Адресный  перечень  дворовых  территорий  является  </w:t>
      </w:r>
      <w:r w:rsidRPr="00D646CD">
        <w:rPr>
          <w:rFonts w:ascii="Times New Roman CYR" w:hAnsi="Times New Roman CYR" w:cs="Times New Roman CYR"/>
          <w:sz w:val="28"/>
          <w:szCs w:val="28"/>
        </w:rPr>
        <w:t>приложением  №  2  к настоящей Программе.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3CA">
        <w:rPr>
          <w:rFonts w:ascii="Times New Roman CYR" w:hAnsi="Times New Roman CYR" w:cs="Times New Roman CYR"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 xml:space="preserve">Применительно  к  дополнительному  перечню  работ  по  благоустройству дворовых  территорий  предусмотрено  обязательное  финансовое  и  (или)  трудовое участие  заинтересованных  лиц.  Доля  участия  заинтересованных  лиц  в  выполнении дополнительного  перечня  работ  по  благоустройству  дворовых  территорий  в соответствии с </w:t>
      </w:r>
      <w:r w:rsidRPr="005A57A4">
        <w:rPr>
          <w:rFonts w:ascii="Times New Roman CYR" w:hAnsi="Times New Roman CYR" w:cs="Times New Roman CYR"/>
          <w:sz w:val="28"/>
          <w:szCs w:val="28"/>
        </w:rPr>
        <w:t>Условия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5A57A4">
        <w:rPr>
          <w:rFonts w:ascii="Times New Roman CYR" w:hAnsi="Times New Roman CYR" w:cs="Times New Roman CYR"/>
          <w:sz w:val="28"/>
          <w:szCs w:val="28"/>
        </w:rPr>
        <w:t xml:space="preserve"> предоставления и методика расчета субсидий местным бюджетам для софинансирования расходных обязательств органов местного самоуправления по реализации приоритетного проекта "Формирование комфортной городской среды"</w:t>
      </w:r>
      <w:r>
        <w:rPr>
          <w:rFonts w:ascii="Times New Roman CYR" w:hAnsi="Times New Roman CYR" w:cs="Times New Roman CYR"/>
          <w:sz w:val="28"/>
          <w:szCs w:val="28"/>
        </w:rPr>
        <w:t>, утвержденными постановлением Правительства Челябинской области № 470 от 01.092017 г. определяется  как  процент  от  стоимости  мероприятий  по  благоустройству  дворовой территории,  входящих  в  дополнительный  перечень,  и  составляет  не  менее  3%  (трех процентов).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3CA">
        <w:rPr>
          <w:rFonts w:ascii="Times New Roman CYR" w:hAnsi="Times New Roman CYR" w:cs="Times New Roman CYR"/>
          <w:sz w:val="28"/>
          <w:szCs w:val="28"/>
        </w:rPr>
        <w:t>11.</w:t>
      </w:r>
      <w:r>
        <w:rPr>
          <w:rFonts w:ascii="Times New Roman CYR" w:hAnsi="Times New Roman CYR" w:cs="Times New Roman CYR"/>
          <w:sz w:val="28"/>
          <w:szCs w:val="28"/>
        </w:rPr>
        <w:t xml:space="preserve">Порядок  аккумулирования  и  расходования  средств  заинтересованных  лиц, направляемых  на  выполнение  работ  по  благоустройству  дворовых  территорий  и механизм  контроля  за  их  расходованием,  а  также  порядок  трудового  и  (или) финансового  участия  граждан  в  выполнении  указанных  работ  приведен  </w:t>
      </w:r>
      <w:r w:rsidRPr="00D646C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C74A41" w:rsidRPr="00D646CD">
        <w:rPr>
          <w:rFonts w:ascii="Times New Roman CYR" w:hAnsi="Times New Roman CYR" w:cs="Times New Roman CYR"/>
          <w:sz w:val="28"/>
          <w:szCs w:val="28"/>
        </w:rPr>
        <w:t>п</w:t>
      </w:r>
      <w:r w:rsidRPr="00D646CD">
        <w:rPr>
          <w:rFonts w:ascii="Times New Roman CYR" w:hAnsi="Times New Roman CYR" w:cs="Times New Roman CYR"/>
          <w:sz w:val="28"/>
          <w:szCs w:val="28"/>
        </w:rPr>
        <w:t>риложении № 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настоящей Программе.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3CA">
        <w:rPr>
          <w:rFonts w:ascii="Times New Roman CYR" w:hAnsi="Times New Roman CYR" w:cs="Times New Roman CYR"/>
          <w:sz w:val="28"/>
          <w:szCs w:val="28"/>
        </w:rPr>
        <w:t>12.В</w:t>
      </w:r>
      <w:r>
        <w:rPr>
          <w:rFonts w:ascii="Times New Roman CYR" w:hAnsi="Times New Roman CYR" w:cs="Times New Roman CYR"/>
          <w:sz w:val="28"/>
          <w:szCs w:val="28"/>
        </w:rPr>
        <w:t xml:space="preserve">  качестве  проектов  благоустройства  общественных  территорий  могут  быть предложения  для  обсуждения  и  благоустройства  следующие  виды  проектов  и территорий: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благоустройство парков/скверов;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устройство  освещения  улицы/парка/сквера.  При  этом  следует  учитывать ограниченность  реализации  мероприятий  по  времени  и  в  этой  связи  рекомендуется предлагать указанные мероприятия в тех случаях, когда они будут носить достаточно локальный характер;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благоустройство кладбищ. При этом необходимо учитывать ограниченность реализации  мероприятий  по  времени  и  в  этой  связи  благоустройство  набережной рекомендуется предлагать в тех случаях, когда она достаточно локальна;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4) благоустройство мест для купания (пляжа);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устройство или реконструкция детской площадки;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благоустройство территории возле общественного здания;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 благоустройство территории вокруг памятника;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 реконструкция  пешеходных  зон  (тротуаров)  с  обустройством  зон  отдыха (лавочек и пр.) на конкретной улице;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9) очистка водоемов;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10) благоустройство пустырей;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11) благоустройство общепоселковых площадей;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12) иные объекты.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3CA">
        <w:rPr>
          <w:rFonts w:ascii="Times New Roman CYR" w:hAnsi="Times New Roman CYR" w:cs="Times New Roman CYR"/>
          <w:sz w:val="28"/>
          <w:szCs w:val="28"/>
        </w:rPr>
        <w:t>13.</w:t>
      </w:r>
      <w:r>
        <w:rPr>
          <w:rFonts w:ascii="Times New Roman CYR" w:hAnsi="Times New Roman CYR" w:cs="Times New Roman CYR"/>
          <w:sz w:val="28"/>
          <w:szCs w:val="28"/>
        </w:rPr>
        <w:t>Общественные  территории, подлежащие  благоустройству  в 2018  -  2022  годы  в рамках  данной  программы,  с  перечнем  видов  работ,  планируемых  к  выполнению, отбираются с учетом результатов общественного обсуждения.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3CA">
        <w:rPr>
          <w:rFonts w:ascii="Times New Roman CYR" w:hAnsi="Times New Roman CYR" w:cs="Times New Roman CYR"/>
          <w:sz w:val="28"/>
          <w:szCs w:val="28"/>
        </w:rPr>
        <w:t>14.</w:t>
      </w:r>
      <w:r>
        <w:rPr>
          <w:rFonts w:ascii="Times New Roman CYR" w:hAnsi="Times New Roman CYR" w:cs="Times New Roman CYR"/>
          <w:sz w:val="28"/>
          <w:szCs w:val="28"/>
        </w:rPr>
        <w:t xml:space="preserve">Перечень  общественных  территорий,  подлежащих  благоустройству  в  2018  – 2022  годы,  с  перечнем  видов  работ,  планируемых  к  выполнению,  приведен  в </w:t>
      </w:r>
      <w:r w:rsidRPr="00D646CD">
        <w:rPr>
          <w:rFonts w:ascii="Times New Roman CYR" w:hAnsi="Times New Roman CYR" w:cs="Times New Roman CYR"/>
          <w:sz w:val="28"/>
          <w:szCs w:val="28"/>
        </w:rPr>
        <w:t>приложении № 2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настоящей Программе.</w:t>
      </w:r>
    </w:p>
    <w:p w:rsidR="00292B5F" w:rsidRDefault="006E43CA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</w:t>
      </w:r>
      <w:r w:rsidR="00292B5F">
        <w:rPr>
          <w:rFonts w:ascii="Times New Roman CYR" w:hAnsi="Times New Roman CYR" w:cs="Times New Roman CYR"/>
          <w:sz w:val="28"/>
          <w:szCs w:val="28"/>
        </w:rPr>
        <w:t xml:space="preserve">Проведение  мероприятий  по  благоустройству  дворовых  территорий многоквартирных  домов,  расположенных  на  территории  </w:t>
      </w:r>
      <w:r>
        <w:rPr>
          <w:rFonts w:ascii="Times New Roman CYR" w:hAnsi="Times New Roman CYR" w:cs="Times New Roman CYR"/>
          <w:sz w:val="28"/>
          <w:szCs w:val="28"/>
        </w:rPr>
        <w:t>Анненского</w:t>
      </w:r>
      <w:r w:rsidR="00292B5F">
        <w:rPr>
          <w:rFonts w:ascii="Times New Roman CYR" w:hAnsi="Times New Roman CYR" w:cs="Times New Roman CYR"/>
          <w:sz w:val="28"/>
          <w:szCs w:val="28"/>
        </w:rPr>
        <w:t xml:space="preserve"> сельского  поселения,  а  также  территорий  общего  пользования  </w:t>
      </w:r>
      <w:r>
        <w:rPr>
          <w:rFonts w:ascii="Times New Roman CYR" w:hAnsi="Times New Roman CYR" w:cs="Times New Roman CYR"/>
          <w:sz w:val="28"/>
          <w:szCs w:val="28"/>
        </w:rPr>
        <w:t>Анненского</w:t>
      </w:r>
      <w:r w:rsidR="00292B5F">
        <w:rPr>
          <w:rFonts w:ascii="Times New Roman CYR" w:hAnsi="Times New Roman CYR" w:cs="Times New Roman CYR"/>
          <w:sz w:val="28"/>
          <w:szCs w:val="28"/>
        </w:rPr>
        <w:t xml:space="preserve"> сельского  поселения  осуществляется  с  учетом  необходимости  обеспечения  физической, пространственной  и  информационной  доступности  зданий,  сооружений,  дворовых  и общественных территорий для инвалидов и других маломобильных групп населения.</w:t>
      </w:r>
    </w:p>
    <w:p w:rsidR="00292B5F" w:rsidRDefault="006E43CA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</w:t>
      </w:r>
      <w:r w:rsidR="00292B5F">
        <w:rPr>
          <w:rFonts w:ascii="Times New Roman CYR" w:hAnsi="Times New Roman CYR" w:cs="Times New Roman CYR"/>
          <w:sz w:val="28"/>
          <w:szCs w:val="28"/>
        </w:rPr>
        <w:t xml:space="preserve"> Перечень  основных  мероприятий  Программы  последующего  финансового  года определяется  исходя  из  результатов  реализации  мероприятий  Программы предыдущего финансового года путем внесения в нее соответствующих изменений.</w:t>
      </w:r>
    </w:p>
    <w:p w:rsidR="00292B5F" w:rsidRDefault="006E43CA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292B5F">
        <w:rPr>
          <w:rFonts w:ascii="Times New Roman CYR" w:hAnsi="Times New Roman CYR" w:cs="Times New Roman CYR"/>
          <w:sz w:val="28"/>
          <w:szCs w:val="28"/>
        </w:rPr>
        <w:t>. Перечень основных программных мероприятий приведен в Приложении № 5 к настоящей Программе.</w:t>
      </w:r>
    </w:p>
    <w:p w:rsidR="00292B5F" w:rsidRDefault="006E43CA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292B5F">
        <w:rPr>
          <w:rFonts w:ascii="Times New Roman CYR" w:hAnsi="Times New Roman CYR" w:cs="Times New Roman CYR"/>
          <w:sz w:val="28"/>
          <w:szCs w:val="28"/>
        </w:rPr>
        <w:t xml:space="preserve">. Включение  предложений  заинтересованных  лиц  о  включении  территории общего  пользования  или  дворовой  территории  многоквартирного  дома  в  Программу осуществляется путем реализации следующих этапов: </w:t>
      </w:r>
    </w:p>
    <w:p w:rsidR="00292B5F" w:rsidRPr="00DA2317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 проведения общественного обсуждения проекта муниципальной программы в соответствии  с  Порядком  проведения  общественного  обсуждения  проекта муниципальной программы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населенных пунктов </w:t>
      </w:r>
      <w:r w:rsidR="006E43CA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Карталинского муниципального района на 2018-2022годы</w:t>
      </w:r>
      <w:r w:rsidRPr="00021B49">
        <w:rPr>
          <w:rFonts w:ascii="Times New Roman" w:hAnsi="Times New Roman"/>
          <w:sz w:val="28"/>
          <w:szCs w:val="28"/>
        </w:rPr>
        <w:t>»</w:t>
      </w:r>
      <w:r w:rsidRPr="00DA2317">
        <w:rPr>
          <w:rFonts w:ascii="Times New Roman" w:hAnsi="Times New Roman"/>
          <w:sz w:val="28"/>
          <w:szCs w:val="28"/>
        </w:rPr>
        <w:t>;</w:t>
      </w:r>
    </w:p>
    <w:p w:rsidR="00292B5F" w:rsidRPr="00DA2317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A23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рассмотрения  и  оценки  предложений  заинтересованных  лиц  на  включение  в адресный перечень дворовых территорий многоквартирных домов, расположенных на территории  </w:t>
      </w:r>
      <w:r w:rsidR="006E43CA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поселения,  на  которых  планируется благоустройство  в  текущем  году  в соответствии  с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Положением  о  порядке представления,  рассмотрения  и  оценки  предложений  заинтересованных  лиц  о включении  дворовой  территории  в  муниципальную  программу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населенных пунктов </w:t>
      </w:r>
      <w:r w:rsidR="006E43CA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Карталинского муниципального района на 2018-2022годы</w:t>
      </w:r>
      <w:r w:rsidRPr="00021B49">
        <w:rPr>
          <w:rFonts w:ascii="Times New Roman" w:hAnsi="Times New Roman"/>
          <w:sz w:val="28"/>
          <w:szCs w:val="28"/>
        </w:rPr>
        <w:t>»</w:t>
      </w:r>
      <w:r w:rsidRPr="00DA2317">
        <w:rPr>
          <w:rFonts w:ascii="Times New Roman" w:hAnsi="Times New Roman"/>
          <w:sz w:val="28"/>
          <w:szCs w:val="28"/>
        </w:rPr>
        <w:t>;</w:t>
      </w:r>
    </w:p>
    <w:p w:rsidR="00292B5F" w:rsidRPr="00DA2317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A23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рассмотрения  и  оценки  предложений  граждан,  организаций  на  включение  в перечень  территорий  общего  пользования </w:t>
      </w:r>
      <w:r w:rsidR="006E43CA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поселения,  на которых  планируется  благоустройство  в  текущем  году  в  соответствии  с  Порядком представления,  рассмотрения  и  оценки  предложений  граждан,  организаций  о включении  наиболее  посещаемой  муниципальной  территории  общего  пользования  в муниципальную программу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населенных пунктов </w:t>
      </w:r>
      <w:r w:rsidR="006E43CA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Карталинского муниципального района на 2018-2022годы</w:t>
      </w:r>
      <w:r w:rsidRPr="00021B49">
        <w:rPr>
          <w:rFonts w:ascii="Times New Roman" w:hAnsi="Times New Roman"/>
          <w:sz w:val="28"/>
          <w:szCs w:val="28"/>
        </w:rPr>
        <w:t>»</w:t>
      </w:r>
      <w:r w:rsidRPr="00DA2317">
        <w:rPr>
          <w:rFonts w:ascii="Times New Roman" w:hAnsi="Times New Roman"/>
          <w:sz w:val="28"/>
          <w:szCs w:val="28"/>
        </w:rPr>
        <w:t>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A23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подготовка  и  утверждение  (с  учетом  обсуждения  с  представителями заинтересованных  лиц)  дизайн  -  проектов благоустройства  дворовых  территорий  в соответствии с Порядком разработки, обсуждения, согласования  с заинтересованными лицами  и  утверждения  дизайн  -  проекта  благоустройства  дворовой  территории, 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включенной  в  муниципальную  программу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населенных пунктов </w:t>
      </w:r>
      <w:r w:rsidR="001267B3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 w:rsidRPr="00D646CD">
        <w:rPr>
          <w:rFonts w:ascii="Times New Roman CYR" w:hAnsi="Times New Roman CYR" w:cs="Times New Roman CYR"/>
          <w:sz w:val="28"/>
          <w:szCs w:val="28"/>
        </w:rPr>
        <w:t>приложению № 6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настоящей Программе.</w:t>
      </w:r>
    </w:p>
    <w:p w:rsidR="00292B5F" w:rsidRPr="00DA2317" w:rsidRDefault="006E43CA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</w:t>
      </w:r>
      <w:r w:rsidR="00292B5F">
        <w:rPr>
          <w:rFonts w:ascii="Times New Roman CYR" w:hAnsi="Times New Roman CYR" w:cs="Times New Roman CYR"/>
          <w:sz w:val="28"/>
          <w:szCs w:val="28"/>
        </w:rPr>
        <w:t xml:space="preserve"> Ответственным  исполнителем  и  координатором  реализации  Программы является администрация </w:t>
      </w:r>
      <w:r w:rsidR="001267B3">
        <w:rPr>
          <w:rFonts w:ascii="Times New Roman CYR" w:hAnsi="Times New Roman CYR" w:cs="Times New Roman CYR"/>
          <w:sz w:val="28"/>
          <w:szCs w:val="28"/>
        </w:rPr>
        <w:t>Анненского</w:t>
      </w:r>
      <w:r w:rsidR="00292B5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292B5F" w:rsidRPr="00DA2317">
        <w:rPr>
          <w:rFonts w:ascii="Times New Roman" w:hAnsi="Times New Roman"/>
          <w:sz w:val="28"/>
          <w:szCs w:val="28"/>
        </w:rPr>
        <w:t xml:space="preserve">. </w:t>
      </w:r>
    </w:p>
    <w:p w:rsidR="00292B5F" w:rsidRDefault="006E43CA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92B5F">
        <w:rPr>
          <w:rFonts w:ascii="Times New Roman" w:hAnsi="Times New Roman"/>
          <w:sz w:val="28"/>
          <w:szCs w:val="28"/>
        </w:rPr>
        <w:t xml:space="preserve">. </w:t>
      </w:r>
      <w:r w:rsidR="00292B5F">
        <w:rPr>
          <w:rFonts w:ascii="Times New Roman CYR" w:hAnsi="Times New Roman CYR" w:cs="Times New Roman CYR"/>
          <w:sz w:val="28"/>
          <w:szCs w:val="28"/>
        </w:rPr>
        <w:t>Координатор  несет  ответственность  за ее реализацию, целевое и эффективное использование полученных на выполнение Программы финансовых средств.</w:t>
      </w:r>
    </w:p>
    <w:p w:rsidR="00292B5F" w:rsidRPr="00DA2317" w:rsidRDefault="006E43CA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</w:t>
      </w:r>
      <w:r w:rsidR="00292B5F">
        <w:rPr>
          <w:rFonts w:ascii="Times New Roman CYR" w:hAnsi="Times New Roman CYR" w:cs="Times New Roman CYR"/>
          <w:sz w:val="28"/>
          <w:szCs w:val="28"/>
        </w:rPr>
        <w:t xml:space="preserve"> Использование  финансовых  ресурсов  будет  осуществляться  на  основании размещения муниципальных закупок в соответствии с действием Федерального закона от 05.04.2013  №  44-ФЗ </w:t>
      </w:r>
      <w:r w:rsidR="00292B5F" w:rsidRPr="00DA2317">
        <w:rPr>
          <w:rFonts w:ascii="Times New Roman" w:hAnsi="Times New Roman"/>
          <w:sz w:val="28"/>
          <w:szCs w:val="28"/>
        </w:rPr>
        <w:t>«</w:t>
      </w:r>
      <w:r w:rsidR="00292B5F"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92B5F" w:rsidRPr="00DA2317">
        <w:rPr>
          <w:rFonts w:ascii="Times New Roman" w:hAnsi="Times New Roman"/>
          <w:sz w:val="28"/>
          <w:szCs w:val="28"/>
        </w:rPr>
        <w:t>».</w:t>
      </w:r>
    </w:p>
    <w:p w:rsidR="00292B5F" w:rsidRDefault="006E43CA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</w:t>
      </w:r>
      <w:r w:rsidR="00292B5F">
        <w:rPr>
          <w:rFonts w:ascii="Times New Roman CYR" w:hAnsi="Times New Roman CYR" w:cs="Times New Roman CYR"/>
          <w:sz w:val="28"/>
          <w:szCs w:val="28"/>
        </w:rPr>
        <w:t xml:space="preserve"> Реализация  Программы  осуществляется  посредством  взаимодействия структурных подразделений администрации </w:t>
      </w:r>
      <w:r w:rsidR="001267B3">
        <w:rPr>
          <w:rFonts w:ascii="Times New Roman CYR" w:hAnsi="Times New Roman CYR" w:cs="Times New Roman CYR"/>
          <w:sz w:val="28"/>
          <w:szCs w:val="28"/>
        </w:rPr>
        <w:t>Анненского</w:t>
      </w:r>
      <w:r w:rsidR="00292B5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 также предприятий и организаций (учреждений), осуществляющих выполнение мероприятий Программы.</w:t>
      </w:r>
    </w:p>
    <w:p w:rsidR="00292B5F" w:rsidRDefault="006E43CA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292B5F">
        <w:rPr>
          <w:rFonts w:ascii="Times New Roman CYR" w:hAnsi="Times New Roman CYR" w:cs="Times New Roman CYR"/>
          <w:sz w:val="28"/>
          <w:szCs w:val="28"/>
        </w:rPr>
        <w:t>. Координатор в ходе реализации Программы: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осуществляет контроль над выполнением мероприятий Программы;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 с  учетом  выделяемых  средств  уточняет  целевые  показатели  и  механизм реализации Программы, затраты по программным мероприятиям;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4) обеспечивает подготовку документации для проведения закупок.</w:t>
      </w:r>
    </w:p>
    <w:p w:rsidR="00292B5F" w:rsidRDefault="006E43CA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292B5F">
        <w:rPr>
          <w:rFonts w:ascii="Times New Roman CYR" w:hAnsi="Times New Roman CYR" w:cs="Times New Roman CYR"/>
          <w:sz w:val="28"/>
          <w:szCs w:val="28"/>
        </w:rPr>
        <w:t>. Исполнителями  программы  являются  организации,  признанные  победителями по результатам торгов, которые несут ответственность:</w:t>
      </w:r>
    </w:p>
    <w:p w:rsidR="00292B5F" w:rsidRDefault="00292B5F" w:rsidP="00292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за надлежащее и своевременное исполнение программных мероприятий;</w:t>
      </w:r>
    </w:p>
    <w:p w:rsidR="00292B5F" w:rsidRDefault="00292B5F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рациональное  использование  выделяемых  на  их  реализацию  бюджетных средств.</w:t>
      </w:r>
    </w:p>
    <w:p w:rsidR="009648E8" w:rsidRDefault="009648E8" w:rsidP="009648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67B3" w:rsidRDefault="001267B3" w:rsidP="009648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Приложение № 1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5760" w:firstLine="52"/>
        <w:jc w:val="left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Анненского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Pr="00C975CE" w:rsidRDefault="001267B3" w:rsidP="001267B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975CE">
        <w:rPr>
          <w:rFonts w:ascii="Times New Roman" w:hAnsi="Times New Roman"/>
          <w:bCs/>
          <w:sz w:val="28"/>
          <w:szCs w:val="28"/>
        </w:rPr>
        <w:t>ПЕРЕЧЕНЬ</w:t>
      </w:r>
    </w:p>
    <w:p w:rsidR="001267B3" w:rsidRPr="00C975CE" w:rsidRDefault="001267B3" w:rsidP="001267B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75CE">
        <w:rPr>
          <w:rFonts w:ascii="Times New Roman" w:hAnsi="Times New Roman"/>
          <w:bCs/>
          <w:spacing w:val="-7"/>
          <w:sz w:val="28"/>
          <w:szCs w:val="28"/>
        </w:rPr>
        <w:t>целевых индикаторов муниципальной программы «</w:t>
      </w:r>
      <w:r w:rsidRPr="00C975CE">
        <w:rPr>
          <w:rFonts w:ascii="Times New Roman" w:hAnsi="Times New Roman"/>
          <w:sz w:val="28"/>
          <w:szCs w:val="28"/>
        </w:rPr>
        <w:t>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</w:p>
    <w:p w:rsidR="001267B3" w:rsidRPr="003D1F47" w:rsidRDefault="001267B3" w:rsidP="001267B3">
      <w:pPr>
        <w:shd w:val="clear" w:color="auto" w:fill="FFFFFF"/>
        <w:spacing w:after="0"/>
        <w:ind w:firstLine="720"/>
        <w:jc w:val="center"/>
        <w:rPr>
          <w:sz w:val="26"/>
          <w:szCs w:val="26"/>
        </w:rPr>
      </w:pPr>
    </w:p>
    <w:tbl>
      <w:tblPr>
        <w:tblW w:w="10490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970"/>
        <w:gridCol w:w="851"/>
        <w:gridCol w:w="992"/>
        <w:gridCol w:w="992"/>
        <w:gridCol w:w="1032"/>
        <w:gridCol w:w="1094"/>
        <w:gridCol w:w="1134"/>
      </w:tblGrid>
      <w:tr w:rsidR="001267B3" w:rsidRPr="00C6359D" w:rsidTr="001267B3">
        <w:trPr>
          <w:trHeight w:hRule="exact" w:val="676"/>
        </w:trPr>
        <w:tc>
          <w:tcPr>
            <w:tcW w:w="425" w:type="dxa"/>
            <w:vMerge w:val="restart"/>
            <w:shd w:val="clear" w:color="auto" w:fill="FFFFFF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№ п/п</w:t>
            </w:r>
          </w:p>
          <w:p w:rsidR="001267B3" w:rsidRPr="00C6359D" w:rsidRDefault="001267B3" w:rsidP="001267B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267B3" w:rsidRPr="00C6359D" w:rsidRDefault="001267B3" w:rsidP="001267B3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shd w:val="clear" w:color="auto" w:fill="FFFFFF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</w:pPr>
          </w:p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 xml:space="preserve">Наименование </w:t>
            </w:r>
            <w:r w:rsidRPr="00C6359D">
              <w:rPr>
                <w:rFonts w:ascii="Times New Roman" w:eastAsiaTheme="minorEastAsia" w:hAnsi="Times New Roman" w:cstheme="minorBidi"/>
                <w:bCs/>
                <w:spacing w:val="-6"/>
                <w:sz w:val="28"/>
                <w:szCs w:val="28"/>
              </w:rPr>
              <w:t>показателя (индикатора)</w:t>
            </w:r>
          </w:p>
          <w:p w:rsidR="001267B3" w:rsidRPr="00C6359D" w:rsidRDefault="001267B3" w:rsidP="001267B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267B3" w:rsidRPr="00C6359D" w:rsidRDefault="001267B3" w:rsidP="001267B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Ед.</w:t>
            </w:r>
          </w:p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 xml:space="preserve"> </w:t>
            </w:r>
            <w:r w:rsidRPr="00C6359D">
              <w:rPr>
                <w:rFonts w:ascii="Times New Roman" w:eastAsiaTheme="minorEastAsia" w:hAnsi="Times New Roman" w:cstheme="minorBidi"/>
                <w:bCs/>
                <w:spacing w:val="-7"/>
                <w:sz w:val="28"/>
                <w:szCs w:val="28"/>
              </w:rPr>
              <w:t>изм.</w:t>
            </w:r>
          </w:p>
          <w:p w:rsidR="001267B3" w:rsidRPr="00C6359D" w:rsidRDefault="001267B3" w:rsidP="001267B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267B3" w:rsidRPr="00C6359D" w:rsidRDefault="001267B3" w:rsidP="001267B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5244" w:type="dxa"/>
            <w:gridSpan w:val="5"/>
            <w:shd w:val="clear" w:color="auto" w:fill="FFFFFF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Значения показателя (индикатора) по годам реализации программы</w:t>
            </w:r>
          </w:p>
        </w:tc>
      </w:tr>
      <w:tr w:rsidR="001267B3" w:rsidRPr="00C6359D" w:rsidTr="001267B3">
        <w:trPr>
          <w:trHeight w:hRule="exact" w:val="427"/>
        </w:trPr>
        <w:tc>
          <w:tcPr>
            <w:tcW w:w="425" w:type="dxa"/>
            <w:vMerge/>
            <w:shd w:val="clear" w:color="auto" w:fill="FFFFFF"/>
          </w:tcPr>
          <w:p w:rsidR="001267B3" w:rsidRPr="00C6359D" w:rsidRDefault="001267B3" w:rsidP="001267B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970" w:type="dxa"/>
            <w:vMerge/>
            <w:shd w:val="clear" w:color="auto" w:fill="FFFFFF"/>
          </w:tcPr>
          <w:p w:rsidR="001267B3" w:rsidRPr="00C6359D" w:rsidRDefault="001267B3" w:rsidP="001267B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267B3" w:rsidRPr="00C6359D" w:rsidRDefault="001267B3" w:rsidP="001267B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pacing w:val="-7"/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2019</w:t>
            </w:r>
          </w:p>
        </w:tc>
        <w:tc>
          <w:tcPr>
            <w:tcW w:w="1032" w:type="dxa"/>
            <w:shd w:val="clear" w:color="auto" w:fill="FFFFFF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2020</w:t>
            </w:r>
          </w:p>
        </w:tc>
        <w:tc>
          <w:tcPr>
            <w:tcW w:w="1094" w:type="dxa"/>
            <w:shd w:val="clear" w:color="auto" w:fill="FFFFFF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FFFFFF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2022</w:t>
            </w:r>
          </w:p>
        </w:tc>
      </w:tr>
      <w:tr w:rsidR="001267B3" w:rsidRPr="00C6359D" w:rsidTr="001267B3">
        <w:trPr>
          <w:trHeight w:hRule="exact" w:val="654"/>
        </w:trPr>
        <w:tc>
          <w:tcPr>
            <w:tcW w:w="425" w:type="dxa"/>
            <w:shd w:val="clear" w:color="auto" w:fill="FFFFFF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</w:t>
            </w:r>
            <w:r w:rsidRPr="00865BC2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стройство зон отдыха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</w:t>
            </w:r>
            <w:r w:rsidRPr="00865BC2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жилых кварталах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267B3" w:rsidRPr="00C6359D" w:rsidRDefault="0012791A" w:rsidP="00127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</w:p>
        </w:tc>
      </w:tr>
      <w:tr w:rsidR="001267B3" w:rsidRPr="00C6359D" w:rsidTr="001267B3">
        <w:trPr>
          <w:trHeight w:hRule="exact" w:val="1415"/>
        </w:trPr>
        <w:tc>
          <w:tcPr>
            <w:tcW w:w="425" w:type="dxa"/>
            <w:shd w:val="clear" w:color="auto" w:fill="FFFFFF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Количество благоустройства объектов недвижимого имущества и земельных участков</w:t>
            </w:r>
          </w:p>
          <w:p w:rsidR="001267B3" w:rsidRPr="00C975CE" w:rsidRDefault="001267B3" w:rsidP="001267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67B3" w:rsidRPr="00C6359D" w:rsidRDefault="0012791A" w:rsidP="00127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267B3" w:rsidRPr="00C6359D" w:rsidRDefault="0012791A" w:rsidP="00127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267B3" w:rsidRPr="00C6359D" w:rsidRDefault="0012791A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</w:p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267B3" w:rsidRPr="00C6359D" w:rsidRDefault="0012791A" w:rsidP="00127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</w:p>
        </w:tc>
      </w:tr>
      <w:tr w:rsidR="001267B3" w:rsidRPr="00C6359D" w:rsidTr="001267B3">
        <w:trPr>
          <w:trHeight w:hRule="exact" w:val="1541"/>
        </w:trPr>
        <w:tc>
          <w:tcPr>
            <w:tcW w:w="425" w:type="dxa"/>
            <w:shd w:val="clear" w:color="auto" w:fill="FFFFFF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FFFFFF"/>
          </w:tcPr>
          <w:p w:rsidR="001267B3" w:rsidRPr="00C975CE" w:rsidRDefault="001267B3" w:rsidP="001267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Pr="00C975CE">
              <w:rPr>
                <w:rFonts w:ascii="Times New Roman CYR" w:hAnsi="Times New Roman CYR" w:cs="Times New Roman CYR"/>
                <w:sz w:val="28"/>
                <w:szCs w:val="28"/>
              </w:rPr>
              <w:t xml:space="preserve">оличество объектов централизованного питьевого водоснабжения, подлежащих реконструкции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67B3" w:rsidRPr="00C6359D" w:rsidRDefault="001267B3" w:rsidP="001267B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67B3" w:rsidRPr="00C6359D" w:rsidRDefault="0012791A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67B3" w:rsidRPr="00C6359D" w:rsidRDefault="0012791A" w:rsidP="00127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267B3" w:rsidRPr="00C6359D" w:rsidRDefault="0012791A" w:rsidP="00127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267B3" w:rsidRPr="00C6359D" w:rsidRDefault="001267B3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67B3" w:rsidRPr="00C6359D" w:rsidRDefault="0012791A" w:rsidP="00126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</w:p>
        </w:tc>
      </w:tr>
    </w:tbl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Приложение № 2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к муниципальной программе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5760" w:firstLine="52"/>
        <w:jc w:val="left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Анненского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АДРЕСНЫЙ ПЕРЕЧЕНЬ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дворовых территорий многоквартирных домов, расположенных на территории </w:t>
      </w:r>
      <w:r w:rsidR="000B2BCD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подлежащих благоустройству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517" w:type="dxa"/>
        <w:jc w:val="center"/>
        <w:tblLayout w:type="fixed"/>
        <w:tblLook w:val="0000"/>
      </w:tblPr>
      <w:tblGrid>
        <w:gridCol w:w="368"/>
        <w:gridCol w:w="2078"/>
        <w:gridCol w:w="1288"/>
        <w:gridCol w:w="1242"/>
        <w:gridCol w:w="1333"/>
        <w:gridCol w:w="1060"/>
        <w:gridCol w:w="1515"/>
        <w:gridCol w:w="1633"/>
      </w:tblGrid>
      <w:tr w:rsidR="001267B3" w:rsidRPr="00C6359D" w:rsidTr="001267B3">
        <w:trPr>
          <w:trHeight w:val="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№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 руб.)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Областной бюджет</w:t>
            </w:r>
          </w:p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 руб.)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Внебюджетные средства</w:t>
            </w:r>
          </w:p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 руб.)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Ответственные</w:t>
            </w:r>
          </w:p>
        </w:tc>
      </w:tr>
      <w:tr w:rsidR="001267B3" w:rsidRPr="00C6359D" w:rsidTr="001267B3">
        <w:trPr>
          <w:trHeight w:val="1324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0B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Администрация </w:t>
            </w:r>
            <w:r w:rsidR="000B2BC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Анненского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сельского поселения, Управление строительства, инфраструктуры и ЖКХ Карталинского муниципального района. </w:t>
            </w:r>
          </w:p>
        </w:tc>
      </w:tr>
      <w:tr w:rsidR="001267B3" w:rsidRPr="00C6359D" w:rsidTr="001267B3">
        <w:trPr>
          <w:trHeight w:val="1130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eastAsiaTheme="minorEastAsia" w:cs="Calibri"/>
              </w:rPr>
              <w:t>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</w:tr>
      <w:tr w:rsidR="001267B3" w:rsidRPr="00C6359D" w:rsidTr="001267B3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</w:tr>
    </w:tbl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Pr="00865BC2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865BC2">
        <w:rPr>
          <w:rFonts w:ascii="Times New Roman CYR" w:hAnsi="Times New Roman CYR" w:cs="Times New Roman CYR"/>
        </w:rPr>
        <w:t xml:space="preserve">*Адресный  перечень  дворовых  территорий  будет  сформирован  в  соответствии  с  Порядком  представления,  рассмотрения  и  оценки предложений  заинтересованных  лиц  о  включении  дворовой  территории  в  муниципальную  программу  </w:t>
      </w:r>
      <w:r w:rsidRPr="00865BC2">
        <w:rPr>
          <w:rFonts w:ascii="Times New Roman" w:hAnsi="Times New Roman"/>
        </w:rPr>
        <w:t>«</w:t>
      </w:r>
      <w:r w:rsidRPr="00865BC2">
        <w:rPr>
          <w:rFonts w:ascii="Times New Roman CYR" w:hAnsi="Times New Roman CYR" w:cs="Times New Roman CYR"/>
        </w:rPr>
        <w:t xml:space="preserve">Формирование современной городской среды населенных пунктов </w:t>
      </w:r>
      <w:r w:rsidR="000B2BCD">
        <w:rPr>
          <w:rFonts w:ascii="Times New Roman CYR" w:hAnsi="Times New Roman CYR" w:cs="Times New Roman CYR"/>
        </w:rPr>
        <w:t>Анненского</w:t>
      </w:r>
      <w:r w:rsidRPr="00865BC2">
        <w:rPr>
          <w:rFonts w:ascii="Times New Roman CYR" w:hAnsi="Times New Roman CYR" w:cs="Times New Roman CYR"/>
        </w:rPr>
        <w:t xml:space="preserve"> сельского поселения Карталинского муниципального района на 2018-2022 годы</w:t>
      </w:r>
      <w:r w:rsidRPr="00865BC2">
        <w:rPr>
          <w:rFonts w:ascii="Times New Roman" w:hAnsi="Times New Roman"/>
        </w:rPr>
        <w:t xml:space="preserve">» </w:t>
      </w:r>
    </w:p>
    <w:p w:rsidR="001267B3" w:rsidRPr="00DA2317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0B2BCD" w:rsidP="000B2BC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1267B3"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1267B3" w:rsidRDefault="001267B3" w:rsidP="000B2BC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1267B3" w:rsidRDefault="001267B3" w:rsidP="000B2BCD">
      <w:pPr>
        <w:widowControl w:val="0"/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</w:t>
      </w:r>
    </w:p>
    <w:p w:rsidR="001267B3" w:rsidRDefault="001267B3" w:rsidP="000B2BCD">
      <w:pPr>
        <w:widowControl w:val="0"/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пунктов </w:t>
      </w:r>
      <w:r w:rsidR="000B2BCD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Адресный перечень общественных территорий </w:t>
      </w:r>
      <w:r w:rsidR="000B2BCD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подлежащих благоустройству в 2018 – 2022 годах</w:t>
      </w:r>
    </w:p>
    <w:p w:rsidR="000B2BCD" w:rsidRDefault="000B2BCD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81" w:type="dxa"/>
        <w:jc w:val="center"/>
        <w:tblLayout w:type="fixed"/>
        <w:tblLook w:val="0000"/>
      </w:tblPr>
      <w:tblGrid>
        <w:gridCol w:w="368"/>
        <w:gridCol w:w="2078"/>
        <w:gridCol w:w="1419"/>
        <w:gridCol w:w="1134"/>
        <w:gridCol w:w="1074"/>
        <w:gridCol w:w="1060"/>
        <w:gridCol w:w="1515"/>
        <w:gridCol w:w="1633"/>
      </w:tblGrid>
      <w:tr w:rsidR="001267B3" w:rsidRPr="00C6359D" w:rsidTr="00636064">
        <w:trPr>
          <w:trHeight w:val="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№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 руб.)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Областной бюджет</w:t>
            </w:r>
          </w:p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 руб.)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Внебюджетные средства</w:t>
            </w:r>
          </w:p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 руб.)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Ответственные</w:t>
            </w:r>
          </w:p>
        </w:tc>
      </w:tr>
      <w:tr w:rsidR="001267B3" w:rsidRPr="00C6359D" w:rsidTr="00636064">
        <w:trPr>
          <w:trHeight w:val="833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0B2BCD" w:rsidP="000B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Установка комплексной игровой площадки с.Анненское ул.Советская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0B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Администрация </w:t>
            </w:r>
            <w:r w:rsidR="000B2BC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Анненского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сельского поселения, Управление строительства, инфраструктуры и ЖКХ Карталинского муниципального района. </w:t>
            </w:r>
          </w:p>
        </w:tc>
      </w:tr>
      <w:tr w:rsidR="001267B3" w:rsidRPr="00C6359D" w:rsidTr="00636064">
        <w:trPr>
          <w:trHeight w:val="692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0B2BCD" w:rsidP="000B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Благоустройство территории Дома культуры с.Анненское ул.Ленина 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0B2BCD" w:rsidRDefault="001267B3" w:rsidP="000B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31.12.201</w:t>
            </w:r>
            <w:r w:rsidR="000B2BCD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F910EC" w:rsidRDefault="00F910EC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900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  <w:tr w:rsidR="001267B3" w:rsidRPr="00C6359D" w:rsidTr="00636064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3</w:t>
            </w:r>
          </w:p>
          <w:p w:rsidR="000B2BCD" w:rsidRDefault="000B2BCD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B2BCD" w:rsidRDefault="000B2BCD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B2BCD" w:rsidRPr="000B2BCD" w:rsidRDefault="000B2BCD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0B2BCD" w:rsidP="000B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Благоустройство территории парка с.Анненское ул.Шоссейная Памятник-солдат-мемориальная доска с именами погибших воинов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0B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</w:t>
            </w:r>
            <w:r w:rsidR="000B2BCD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F910EC" w:rsidP="00F9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1267B3"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</w:tr>
      <w:tr w:rsidR="001267B3" w:rsidRPr="00C6359D" w:rsidTr="00636064">
        <w:trPr>
          <w:trHeight w:val="1645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267B3" w:rsidRPr="00C6359D" w:rsidRDefault="000B2BCD" w:rsidP="000B2BC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Установка детской игровой и спортивной площадок в п.Родники ул.Школьная 4а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0B2BCD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lang w:val="en-US"/>
              </w:rPr>
              <w:t>31.12.202</w:t>
            </w:r>
            <w:r w:rsidR="000B2BCD">
              <w:rPr>
                <w:rFonts w:ascii="Times New Roman" w:eastAsiaTheme="minorEastAsia" w:hAnsi="Times New Roman"/>
              </w:rPr>
              <w:t>0</w:t>
            </w:r>
            <w:r w:rsidRPr="00C6359D">
              <w:rPr>
                <w:rFonts w:ascii="Times New Roman CYR" w:eastAsiaTheme="minorEastAsia" w:hAnsi="Times New Roman CYR" w:cs="Times New Roman CYR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267B3" w:rsidRPr="00F910EC" w:rsidRDefault="00636064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 xml:space="preserve">      </w:t>
            </w:r>
            <w:r w:rsidR="00F910EC">
              <w:rPr>
                <w:rFonts w:eastAsiaTheme="minorEastAsia" w:cs="Calibri"/>
              </w:rPr>
              <w:t>600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  <w:tr w:rsidR="000B2BCD" w:rsidRPr="00C6359D" w:rsidTr="00636064">
        <w:trPr>
          <w:trHeight w:val="262"/>
          <w:jc w:val="center"/>
        </w:trPr>
        <w:tc>
          <w:tcPr>
            <w:tcW w:w="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Pr="00F910EC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Default="00F910EC" w:rsidP="00F910E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еконструкция объектов централизованного питьевого 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водоснабжения</w:t>
            </w:r>
          </w:p>
          <w:p w:rsidR="00F910EC" w:rsidRDefault="00F910EC" w:rsidP="00F910E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с.Анненское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Pr="00F910EC" w:rsidRDefault="00F910EC" w:rsidP="000B2B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C6359D">
              <w:rPr>
                <w:rFonts w:ascii="Times New Roman" w:eastAsiaTheme="minorEastAsia" w:hAnsi="Times New Roman"/>
                <w:lang w:val="en-US"/>
              </w:rPr>
              <w:lastRenderedPageBreak/>
              <w:t>31.12.202</w:t>
            </w:r>
            <w:r>
              <w:rPr>
                <w:rFonts w:ascii="Times New Roman" w:eastAsiaTheme="minorEastAsia" w:hAnsi="Times New Roman"/>
              </w:rPr>
              <w:t>0</w:t>
            </w:r>
            <w:r w:rsidRPr="00C6359D">
              <w:rPr>
                <w:rFonts w:ascii="Times New Roman CYR" w:eastAsiaTheme="minorEastAsia" w:hAnsi="Times New Roman CYR" w:cs="Times New Roman CYR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Pr="00F910EC" w:rsidRDefault="00636064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 xml:space="preserve">      </w:t>
            </w:r>
            <w:r w:rsidR="00F910EC">
              <w:rPr>
                <w:rFonts w:eastAsiaTheme="minorEastAsia" w:cs="Calibri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Pr="00F910EC" w:rsidRDefault="000B2BCD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Pr="00F910EC" w:rsidRDefault="000B2BCD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Pr="00F910EC" w:rsidRDefault="000B2BCD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2BCD" w:rsidRPr="00F910EC" w:rsidRDefault="000B2BCD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</w:tr>
      <w:tr w:rsidR="000B2BCD" w:rsidRPr="00C6359D" w:rsidTr="00636064">
        <w:trPr>
          <w:trHeight w:val="1870"/>
          <w:jc w:val="center"/>
        </w:trPr>
        <w:tc>
          <w:tcPr>
            <w:tcW w:w="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Pr="00F910EC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Default="00F910EC" w:rsidP="00F910E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Установка детской игровой и спортивной площадок в п.Краснотал ул.Школьная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Default="00F910EC" w:rsidP="000B2B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31.12.2021г</w:t>
            </w:r>
          </w:p>
          <w:p w:rsidR="00F910EC" w:rsidRDefault="00F910EC" w:rsidP="000B2B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  <w:p w:rsidR="00F910EC" w:rsidRPr="000B2BCD" w:rsidRDefault="00F910EC" w:rsidP="000B2B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Pr="000B2BCD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Pr="000B2BCD" w:rsidRDefault="000B2BCD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Pr="000B2BCD" w:rsidRDefault="000B2BCD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2BCD" w:rsidRPr="000B2BCD" w:rsidRDefault="000B2BCD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2BCD" w:rsidRPr="000B2BCD" w:rsidRDefault="000B2BCD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</w:tr>
      <w:tr w:rsidR="00F910EC" w:rsidRPr="00C6359D" w:rsidTr="00636064">
        <w:trPr>
          <w:trHeight w:val="2620"/>
          <w:jc w:val="center"/>
        </w:trPr>
        <w:tc>
          <w:tcPr>
            <w:tcW w:w="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Default="00F910EC" w:rsidP="00F910E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еконструкция объектов централизованного питьевого водоснабжения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п.Родники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Default="00F910EC" w:rsidP="000B2B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  <w:p w:rsidR="00F910EC" w:rsidRDefault="00F910EC" w:rsidP="00F910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31.12.2021г</w:t>
            </w:r>
          </w:p>
          <w:p w:rsidR="00F910EC" w:rsidRDefault="00F910EC" w:rsidP="000B2B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  <w:p w:rsidR="00F910EC" w:rsidRDefault="00F910EC" w:rsidP="000B2B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  <w:p w:rsidR="00F910EC" w:rsidRDefault="00F910EC" w:rsidP="000B2B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Pr="000B2BCD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Pr="000B2BCD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Pr="000B2BCD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Pr="000B2BCD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10EC" w:rsidRPr="000B2BCD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</w:tr>
      <w:tr w:rsidR="00F910EC" w:rsidRPr="00C6359D" w:rsidTr="00636064">
        <w:trPr>
          <w:trHeight w:val="272"/>
          <w:jc w:val="center"/>
        </w:trPr>
        <w:tc>
          <w:tcPr>
            <w:tcW w:w="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Pr="00F910EC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Default="00F910EC" w:rsidP="00F910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еконструкция объектов централизованного питьевого водоснабжения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п.Краснотал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Pr="000B2BCD" w:rsidRDefault="00F910EC" w:rsidP="000B2B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31.12.2022г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Pr="000B2BCD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Pr="000B2BCD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Pr="000B2BCD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10EC" w:rsidRPr="000B2BCD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10EC" w:rsidRPr="000B2BCD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</w:tr>
      <w:tr w:rsidR="000B2BCD" w:rsidRPr="00C6359D" w:rsidTr="00636064">
        <w:trPr>
          <w:trHeight w:val="515"/>
          <w:jc w:val="center"/>
        </w:trPr>
        <w:tc>
          <w:tcPr>
            <w:tcW w:w="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BCD" w:rsidRPr="00F910EC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BCD" w:rsidRDefault="00F910EC" w:rsidP="00F910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еконструкция объектов централизованного питьевого водоснабжения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п.Степан Разин</w:t>
            </w:r>
            <w:r w:rsidR="000B2BCD"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BCD" w:rsidRPr="000B2BCD" w:rsidRDefault="00F910EC" w:rsidP="000B2B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31.12.2022г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BCD" w:rsidRPr="000B2BCD" w:rsidRDefault="00F910EC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BCD" w:rsidRPr="000B2BCD" w:rsidRDefault="000B2BCD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BCD" w:rsidRPr="000B2BCD" w:rsidRDefault="000B2BCD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BCD" w:rsidRPr="000B2BCD" w:rsidRDefault="000B2BCD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2BCD" w:rsidRPr="000B2BCD" w:rsidRDefault="000B2BCD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</w:tr>
      <w:tr w:rsidR="001267B3" w:rsidRPr="00C6359D" w:rsidTr="00636064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636064" w:rsidP="0012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ИТОГО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636064" w:rsidRDefault="00636064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5400,0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7B3" w:rsidRPr="00C6359D" w:rsidRDefault="001267B3" w:rsidP="001267B3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</w:tbl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1267B3" w:rsidRPr="00865BC2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865BC2">
        <w:rPr>
          <w:rFonts w:ascii="Times New Roman CYR" w:hAnsi="Times New Roman CYR" w:cs="Times New Roman CYR"/>
        </w:rPr>
        <w:t xml:space="preserve">Перечень  общественных  территорий,  подлежащих  благоустройству  в  2018  –  2022  годы,  будет  сформирован  в  соответствии  с  Порядком </w:t>
      </w:r>
    </w:p>
    <w:p w:rsidR="001267B3" w:rsidRPr="00865BC2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5BC2">
        <w:rPr>
          <w:rFonts w:ascii="Times New Roman CYR" w:hAnsi="Times New Roman CYR" w:cs="Times New Roman CYR"/>
        </w:rPr>
        <w:t xml:space="preserve">представления,  рассмотрения  и  оценки  предложений  граждан,  организаций  о  включении  наиболее  посещаемой  муниципальной  территории общего  пользования  в  муниципальную  программу  </w:t>
      </w:r>
      <w:r w:rsidRPr="00865BC2">
        <w:rPr>
          <w:rFonts w:ascii="Times New Roman" w:hAnsi="Times New Roman"/>
        </w:rPr>
        <w:t xml:space="preserve">«Формирование современной городской среды населенных пунктов </w:t>
      </w:r>
      <w:r w:rsidR="00636064">
        <w:rPr>
          <w:rFonts w:ascii="Times New Roman" w:hAnsi="Times New Roman"/>
        </w:rPr>
        <w:t>Анненского</w:t>
      </w:r>
      <w:r w:rsidRPr="00865BC2">
        <w:rPr>
          <w:rFonts w:ascii="Times New Roman" w:hAnsi="Times New Roman"/>
        </w:rPr>
        <w:t xml:space="preserve"> сельского поселения Карталинского муниципального района на 2018-2022 годы»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6064" w:rsidRDefault="00636064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6064" w:rsidRDefault="00636064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6064" w:rsidRDefault="00636064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6064" w:rsidRDefault="00636064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6064" w:rsidRDefault="00636064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6064" w:rsidRDefault="00636064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636064" w:rsidP="0063606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1267B3">
        <w:rPr>
          <w:rFonts w:ascii="Times New Roman CYR" w:hAnsi="Times New Roman CYR" w:cs="Times New Roman CYR"/>
          <w:sz w:val="28"/>
          <w:szCs w:val="28"/>
        </w:rPr>
        <w:t>Приложение № 4</w:t>
      </w:r>
    </w:p>
    <w:p w:rsidR="001267B3" w:rsidRDefault="001267B3" w:rsidP="0063606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1267B3" w:rsidRDefault="001267B3" w:rsidP="00636064">
      <w:pPr>
        <w:widowControl w:val="0"/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</w:t>
      </w:r>
    </w:p>
    <w:p w:rsidR="001267B3" w:rsidRDefault="001267B3" w:rsidP="00636064">
      <w:pPr>
        <w:widowControl w:val="0"/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пунктов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аккумулирования и расходования средств заинтересованных лиц,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направляемых на выполнение дополнительного перечня работ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благоустройству дворовых территорий,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механизма контроля за их расходованием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.  Общие положения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 Настоящий  Порядок  аккумулирования  и  расходования  средств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заинтересованных  лиц,  направляемых  на  выполнение  дополнительного перечня  работ  по  благоустройству  дворовых  территорий,  и  механизма контроля за их расходованием  (далее  –  Порядок), регламентирует  процедуру аккумулирования  средств  заинтересованных  лиц,  направляемых  на выполнение  дополнительного  перечня  работ  по  благоустройству  дворовых территорий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поселения,  механизм  контроля  за  их расходованием, а также устанавливает порядок и форму участия (финансовое и (или) трудовое) граждан в выполнении указанных работ.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 Под  заинтересованными  лицами  понимаются  управляющие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организации, товарищества собственников жилья, жилищные кооперативы и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иные  специализированные  потребительские  кооперативы,  уполномоченное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собственниками  лицо  (при  непосредственном  способе  управления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многоквартирным  домом),  многоквартирные  дома  которых  подлежат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благоустройству.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 Под  формой  трудового  участия  понимается  неоплачиваемая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трудовая деятельность заинтересованных лиц, имеющая социально полезную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направленность,  не требующая специальной квалификации  и организуемая в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качестве  трудового  участия  заинтересованных  лиц,  организаций  в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выполнении  дополнительного  перечня  работ  по  благоустройству  дворовых территорий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 Под формой  финансового  участия понимается  доля финансового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участия заинтересованных лиц, организаций в выполнении дополнительного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перечня  работ  по  благоустройству  дворовых  территорий  в  размере,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установленном  постановлением Правительства Челябинской области № 470 от 01.092017 г.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>.  Порядок трудового участия заинтересованных лиц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622209">
        <w:rPr>
          <w:rFonts w:ascii="Times New Roman" w:hAnsi="Times New Roman"/>
          <w:sz w:val="28"/>
          <w:szCs w:val="28"/>
        </w:rPr>
        <w:t>5</w:t>
      </w:r>
      <w:r w:rsidRPr="00021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Организация трудового участия</w:t>
      </w:r>
      <w:r w:rsidRPr="006222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 заинтересованными  лицами  в  соответствии  с решением  общего  собрания  собственников  помещений  в  многоквартирном доме,  дворовая  территория  которого  подлежит  благоустройству, оформленного  соответствующим  протоколом  общего  собрания собственников помещений в многоквартирном доме.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62220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222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 трудового  участия  призвана  обеспечить  реализацию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потребностей  в  благоустройстве  соответствующей  дворовой  территории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исходя из необходимости и целесообразности организации таких работ.</w:t>
      </w:r>
    </w:p>
    <w:p w:rsidR="001267B3" w:rsidRPr="00C6359D" w:rsidRDefault="001267B3" w:rsidP="0012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6359D">
        <w:rPr>
          <w:rFonts w:ascii="Times New Roman" w:hAnsi="Times New Roman"/>
          <w:sz w:val="28"/>
          <w:szCs w:val="28"/>
        </w:rPr>
        <w:t>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1267B3" w:rsidRPr="00C6359D" w:rsidRDefault="001267B3" w:rsidP="0012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:rsidR="001267B3" w:rsidRPr="00C6359D" w:rsidRDefault="001267B3" w:rsidP="0012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 xml:space="preserve">покраска оборудования; </w:t>
      </w:r>
    </w:p>
    <w:p w:rsidR="001267B3" w:rsidRPr="00C6359D" w:rsidRDefault="001267B3" w:rsidP="0012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 xml:space="preserve">озеленение территории; </w:t>
      </w:r>
    </w:p>
    <w:p w:rsidR="001267B3" w:rsidRPr="00C6359D" w:rsidRDefault="001267B3" w:rsidP="0012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 xml:space="preserve">посадка деревьев; </w:t>
      </w:r>
    </w:p>
    <w:p w:rsidR="001267B3" w:rsidRPr="00C6359D" w:rsidRDefault="001267B3" w:rsidP="0012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>охрана объекта (дворовой территории).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>.  Порядок финансового участия заинтересованных лиц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В  случае  включения  заинтересованными  лицами  в  дизайн-проект благоустройства  дворовой  территории  работ,  входящих  в  дополнительный перечень  работ  по  благоустройству  дворовых  территорий,  </w:t>
      </w:r>
      <w:r w:rsidRPr="00C6359D">
        <w:rPr>
          <w:rFonts w:ascii="Times New Roman CYR" w:hAnsi="Times New Roman CYR" w:cs="Times New Roman CYR"/>
          <w:sz w:val="28"/>
          <w:szCs w:val="28"/>
        </w:rPr>
        <w:t>денежные средства  заинтересованных  лиц  перечисляются  на  лицевой  счет,  открытый муниципальному  унитарному  предприятию  или  бюджетному  учреждению, или организации, уполномоченной органом местного самоуправления (далее –  уполномоченное  предприятие)  в  российской  кредитной  организации, величина  собственных  средств  (капитала)  которого  составляет  не  менее  20 миллиардов  рублей,  либо  в  органах  казначейства  для  учета  средств, поступающих  от  оказания  платных  услуг  и  иной,  приносящей  доход деятельности.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Уполномоченное  предприятие  заключает  соглашение  с заинтересованными  лицами,  принявшими  решение  о  благоустройстве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дворовых  территорий,  в  которых  определяются  порядок  и  сумма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перечисления денежных средств заинтересованными лицами.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Объем денежных средств заинтересованных лиц определяется сметным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расчетом по благоустройству дворовой территории.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Перечисление  денежных  средств  заинтересованными  лицами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осуществляется до начала работ по благоустройству дворовой территории.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Ответственность  за  неисполнение  заинтересованными  лицами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указанного обязательства определяется в заключенном соглашении.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 Уполномоченное  предприятие  (организация/учреждение)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обеспечивает  учет поступающих от заинтересованных лиц денежных  средств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разрезе  многоквартирных  домов,  дворовые  территории которых  подлежат благоустройству.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Уполномоченное  предприятие  обеспечивает  ежемесячное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опубликование  на  официальном  сайте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  в информационно-телекоммуникационной  системе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021B49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данных  о поступивших  от  заинтересованных  лиц  денежных  средствах  в  разрезе многоквартирных  домов,  дворовые  территории  которых  подлежат благоустройству.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 Уполномоченное  предприятие  ежемесячно  обеспечивает  направление данных  о  поступивших  от  заинтересованных  лиц  денежных  средствах  в разрезе  многоквартирных  домов,  дворовые  территории  которых  подлежат благоустройству, в адрес уполномоченной Общественной комиссии.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16. Расходование  аккумулированных  денежных  средств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заинтересованных  лиц  осуществляется  Уполномоченным  предприятием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(организация/учреждение)  на  финансирование  дополнительного  перечня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  по  благоустройству  дворовых  территорий  проектов,  включенного  в дизайн-проект благоустройства дворовой территории.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 Расходование аккумулированных  денежных средств  заинтересованных лиц  осуществляется в соответствии с условиями соглашения на выполнение работ  в  разрезе  многоквартирных  домов,  дворовые  территории  которых подлежат благоустройству.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Уполномоченное  предприятие  (организация/учреждение)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  перечисление  средств  заинтересованных  лиц  на  расчетный счет  подрядной  организации, открытый  в учреждениях  Центрального банка Российской  Федерации  или  кредитной  организации,  после  согласования актов  приемки  работ  (услуг)  по  организации  благоустройства  дворовых территорий  многоквартирных  домов,  с  лицами,  которые  уполномочены действовать от имени собственников помещений многоквартирных домов.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Прием  выполненных  работ  осуществляется  на  основании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предоставленного  подрядной  организацией  акта  приемки  работ 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 действовать  от  имени  собственников 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sz w:val="28"/>
          <w:szCs w:val="28"/>
        </w:rPr>
        <w:t>.  Контроль за соблюдением условий порядка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Контроль за целевым расходованием аккумулированных  денежных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средств  заинтересованных  лиц  осуществляется  Уполномоченным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предприятием  (организация/учреждение),  администрацией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в соответствии с бюджетным законодательством.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 Уполномоченное  предприятие  (организация/учреждение)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обеспечивает  возврат  аккумулированных  денежных  средств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заинтересованным лицам в срок до 31 декабря текущего года при условии: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экономии  денежных  средств,  по  итогам  проведения  конкурсных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процедур;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неисполнения  работ  по  благоустройству  дворовой  территории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многоквартирного дома по вине подрядной организации;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не предоставления заинтересованными лицами доступа к проведению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благоустройства на дворовой территории;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возникновения обстоятельств непреодолимой силы;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возникновения  иных  случаев,  предусмотренных  действующим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законодательством.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636064" w:rsidP="0063606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1267B3"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:rsidR="001267B3" w:rsidRDefault="001267B3" w:rsidP="0063606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1267B3" w:rsidRDefault="001267B3" w:rsidP="00636064">
      <w:pPr>
        <w:widowControl w:val="0"/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</w:t>
      </w:r>
    </w:p>
    <w:p w:rsidR="001267B3" w:rsidRDefault="001267B3" w:rsidP="00636064">
      <w:pPr>
        <w:widowControl w:val="0"/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пунктов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1267B3" w:rsidRDefault="001267B3" w:rsidP="00636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разработки, обсуждения, согласования с заинтересованными лицами и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утверждения дизайн-проектов благоустройства дворовых территорий,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включенных в муниципальную программу </w:t>
      </w:r>
      <w:r w:rsidRPr="00AF1A61">
        <w:rPr>
          <w:rFonts w:ascii="Times New Roman" w:hAnsi="Times New Roman"/>
          <w:sz w:val="28"/>
          <w:szCs w:val="28"/>
        </w:rPr>
        <w:t>«Формирование современной городской среды 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A61">
        <w:rPr>
          <w:rFonts w:ascii="Times New Roman" w:hAnsi="Times New Roman"/>
          <w:sz w:val="28"/>
          <w:szCs w:val="28"/>
        </w:rPr>
        <w:t xml:space="preserve">пунктов </w:t>
      </w:r>
      <w:r w:rsidR="00636064">
        <w:rPr>
          <w:rFonts w:ascii="Times New Roman" w:hAnsi="Times New Roman"/>
          <w:sz w:val="28"/>
          <w:szCs w:val="28"/>
        </w:rPr>
        <w:t>Анненского</w:t>
      </w:r>
      <w:r w:rsidRPr="00AF1A61">
        <w:rPr>
          <w:rFonts w:ascii="Times New Roman" w:hAnsi="Times New Roman"/>
          <w:sz w:val="28"/>
          <w:szCs w:val="28"/>
        </w:rPr>
        <w:t xml:space="preserve"> сельского поселения Карталинского муниципального района на 2018-2022 годы»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021B4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Настоящий  Порядок  регламентирует  процедуру  разработки,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обсуждения  и  согласования  с  заинтересованными  лицами  дизайн-проекта благоустройства  дворовой  территории  многоквартирного  дома, расположенного на территории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 также их утверждение  в  рамках  реализации  муниципальной  программы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 комфортной  городской  среды 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  на 2018 – 2022 годы</w:t>
      </w:r>
      <w:r w:rsidRPr="00021B49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Порядок).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Под  дизайн-проектом  понимается  графический  и  текстовый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материал,  включающий  в  себя  визуализированное  изображение  дворовой территории,  представленный  в  нескольких  ракурсах,  с  планировочной схемой,  фотофиксацией  существующего  положения,  с  описанием  работ  и мероприятий, предлагаемых к выполнению (далее – дизайн проект).</w:t>
      </w:r>
    </w:p>
    <w:p w:rsidR="001267B3" w:rsidRDefault="001267B3" w:rsidP="006360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Содержание дизайн-проекта зависит от вида и состава планируемых  к благоустройству  работ.  Это  может  быть  как  проектная,  сметная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документация,  так  и  упрощенный  вариант  в  виде  изображения  дворовой территории  или  территории  общего  пользования  с  описанием  работ  и мероприятий, предлагаемых к выполнению.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К заинтересованным лицам относятся собственники  помещений в многоквартирных  домах,  собственники  иных  зданий  и  сооружений, расположенных в границах дворовой территории  и (или) территории общего пользования, подлежащей благоустройству (далее – заинтересованные лица).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От имени администрации взаимодействовать с заинтересованными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лицами,  либо  их  представителями  в  части  обсуждения  дизайн-проектов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благоустройства  дворовых  территорий,  включённых  в  муниципальную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программу  уполномочено Управление строительства, инфраструктуры и ЖКХ Карталинского муниципального района.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>. Разработка дизайн-проектов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Дизайн  –  проект  благоустройства  дворовой  территории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выполняется в графической форме на основе функционального зонирования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определяет окончательное проектное решение благоустройства территории.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Разработка  дизайн-проекта  в  отношении  дворовых  территорий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многоквартирных домов, расположенных на территории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 осуществляется в соответствии с  Правилами благоустройства  территории 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поселения, требованиями  Градостроительного  кодекса  Российской  Федерации,  а  также действующими  строительными,  санитарными  и  иными  нормами  и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правилами.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Разработка  дизайн-проекта  в  отношении  дворовых  территорий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многоквартирных домов, расположенных на территории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осуществляется  в  течение  не  более  10  (десяти)  рабочих дней  со  дня  утверждения  общественной  комиссией  протокола  оценки (ранжирования)  предложений  заинтересованных  лиц  на  включение  в адресный перечень дворовых территорий в муниципальную программу.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Разработка  дизайн-проекта  благоустройства  дворовой  территории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многоквартирного  дома  осуществляется  с  учетом  минимальных  и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дополнительных  перечней  работ  по  благоустройству  дворовой  территории, установленных  Правительством  Челябинской области  и  утвержденных  протоколом  общего  собрания  собственников помещений в многоквартирном доме, в отношении которой разрабатывается дизайн-проект благоустройства.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При  подготовке  дизайн-проекта  благоустройства  дворовой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территории выполняются следующие действия: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проведение визуального осмотра дворовой территории;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 определение  участков  территории  двора,  несущих  определенную функциональную нагрузку: существующие парковки, детская площадка, зона отдыха, контейнерная площадка и т.д.;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 обсуждение  возможного  зонирования  территории  двора пользователями  дворовой  территории  (собственниками  помещений многоквартирного  дома,  жителями  многоквартирного  дома  различных возрастных  групп,  включая  жителей  с  ограниченными  физическими возможностями,  автовладельцев,  собаководов,  детей,  подростков, пенсионеров);</w:t>
      </w:r>
    </w:p>
    <w:p w:rsidR="001267B3" w:rsidRDefault="001267B3" w:rsidP="006360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разделение дворовой территории на участки (функциональные зоны) с учетом:  пожеланий  пользователей  дворовой  территории,  удобства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использования  участков,  взаимосвязи  участков  (функциональных  зон)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пешеходными  коммуникациями  (тротуарами,  дорожками,  тропинками,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пандусами, лестницами), с учетом развития объекта благоустройства (двора);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5)  предварительный выбор  возможных к  применению  типов покрытий, освещения, озеленение и т.д.;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 уточнение  размещения  на  дворовой  территории  элементов благоустройства,  исходя  из  требований  функциональных  зон  (ограждения, урны,  скамьи,  игровое  и  спортивное  оборудование,  опоры  дворового освещения, озеленение, и т.д.);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7)  уточнение  размеров  и  площадей  функциональных  зон,  видов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покрытий;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 подготовка графического материала.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К дизайн-проекту оформляется сводная ведомость объемов работ с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учетом элементов благоустройства и конкретных объемов.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Расчет стоимости работ выполняется в виде сметной документации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исходя  из  сводной  ведомости  объемов  работ  и  единичных  расценок  на текущий год.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>. Обсуждение, согласование и утверждение дизайн-проекта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 В целях  обсуждения, согласования и  утверждения  дизайн-проекта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благоустройства  дворовой  территории  многоквартирного  дома,  администрация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уведомляет  представителя (представителей) заинтересованных  лиц, который вправе  действовать  в  интересах  всех  собственников  помещений  в многоквартирном  доме,  придомовая  территория  которого  включена  в адресный  перечень дворовых  территорий программы  (далее  – представитель заинтересованных  лиц),  о  готовности  дизайн-проекта  в  течение  1  рабочего дня со дня изготовления дизайн-проекта.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Представитель  заинтересованных  лиц  обеспечивает  обсуждение,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согласование  дизайн-проекта  благоустройства  дворовой  территории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многоквартирного  дома,  для  дальнейшего  его  утверждения  в  срок,  не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превышающий 15 рабочих дней.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Утверждение  дизайн-проекта  благоустройства  дворовой  территории  многоквартирного  дома  осуществляется  администрацией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в  течение  двух рабочих  дней  со  дня  согласования  дизайн-проекта  дворовой  территории многоквартирного дома представителем заинтересованных лиц.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 Дизайн-проект  на  благоустройство  дворовой 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17. Все  работы  по  разработке,  согласованию  и  утверждению  дизайн-проектов  благоустройства  дворовых  территорий,  включённых  в 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муниципальную программу, администрация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должен завершить в срок до  01 июля года подачи заявки на включение в Программу.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Утвержденные  дизайн-проекты,  администрация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в  течение  2  (двух)  рабочих дней  передаёт  в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Управление строительства, инфраструктуры и ЖКХ Карталинского муниципального района  для определения  сметной  стоимости  работ  по  благоустройству  дворовых территории.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 Управление строительства, инфраструктуры и ЖКХ Карталинского муниципального района в  течение  15 (пятнадцати) рабочих дней осуществляет расчет сметной стоимости работ по благоустройству  всех дворовых  территорий,  включённых в муниципальную программу.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6064" w:rsidRDefault="00636064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6064" w:rsidRDefault="00636064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6064" w:rsidRDefault="00636064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6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1267B3" w:rsidRDefault="001267B3" w:rsidP="00636064">
      <w:pPr>
        <w:widowControl w:val="0"/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</w:t>
      </w:r>
    </w:p>
    <w:p w:rsidR="001267B3" w:rsidRDefault="001267B3" w:rsidP="00636064">
      <w:pPr>
        <w:widowControl w:val="0"/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пунктов </w:t>
      </w:r>
      <w:r w:rsidR="00636064">
        <w:rPr>
          <w:rFonts w:ascii="Times New Roman CYR" w:hAnsi="Times New Roman CYR" w:cs="Times New Roman CYR"/>
          <w:sz w:val="28"/>
          <w:szCs w:val="28"/>
        </w:rPr>
        <w:t>Анненского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  <w:r w:rsidR="00636064">
        <w:rPr>
          <w:rFonts w:ascii="Times New Roman CYR" w:hAnsi="Times New Roman CYR" w:cs="Times New Roman CYR"/>
          <w:sz w:val="28"/>
          <w:szCs w:val="28"/>
        </w:rPr>
        <w:t>.</w:t>
      </w:r>
    </w:p>
    <w:p w:rsidR="001267B3" w:rsidRDefault="001267B3" w:rsidP="001267B3">
      <w:pPr>
        <w:widowControl w:val="0"/>
        <w:autoSpaceDE w:val="0"/>
        <w:autoSpaceDN w:val="0"/>
        <w:adjustRightInd w:val="0"/>
        <w:spacing w:after="0" w:line="240" w:lineRule="auto"/>
        <w:ind w:left="6946" w:hanging="142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37"/>
        <w:gridCol w:w="1660"/>
        <w:gridCol w:w="1134"/>
        <w:gridCol w:w="567"/>
        <w:gridCol w:w="840"/>
        <w:gridCol w:w="1133"/>
      </w:tblGrid>
      <w:tr w:rsidR="001267B3" w:rsidTr="001267B3">
        <w:tc>
          <w:tcPr>
            <w:tcW w:w="5495" w:type="dxa"/>
          </w:tcPr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1843" w:type="dxa"/>
          </w:tcPr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685" w:type="dxa"/>
            <w:gridSpan w:val="4"/>
          </w:tcPr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Единичная расценка, руб.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pStyle w:val="Style3"/>
              <w:widowControl/>
              <w:spacing w:line="264" w:lineRule="exact"/>
              <w:ind w:left="197" w:right="206"/>
              <w:rPr>
                <w:rStyle w:val="FontStyle11"/>
              </w:rPr>
            </w:pPr>
            <w:r>
              <w:rPr>
                <w:rStyle w:val="FontStyle11"/>
              </w:rPr>
              <w:t>Строительство внутриквартального, дворового</w:t>
            </w:r>
          </w:p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проезда, автостоянки с асфальтобетонным покрытием</w:t>
            </w:r>
          </w:p>
        </w:tc>
        <w:tc>
          <w:tcPr>
            <w:tcW w:w="1843" w:type="dxa"/>
          </w:tcPr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2 196,00</w:t>
            </w:r>
          </w:p>
        </w:tc>
        <w:tc>
          <w:tcPr>
            <w:tcW w:w="1984" w:type="dxa"/>
            <w:gridSpan w:val="2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Без бордюра </w:t>
            </w:r>
          </w:p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1 273, 00</w:t>
            </w:r>
          </w:p>
        </w:tc>
      </w:tr>
      <w:tr w:rsidR="001267B3" w:rsidTr="001267B3">
        <w:tc>
          <w:tcPr>
            <w:tcW w:w="5495" w:type="dxa"/>
          </w:tcPr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843" w:type="dxa"/>
          </w:tcPr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бордюром </w:t>
            </w:r>
          </w:p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2 332,00</w:t>
            </w:r>
          </w:p>
        </w:tc>
        <w:tc>
          <w:tcPr>
            <w:tcW w:w="1984" w:type="dxa"/>
            <w:gridSpan w:val="2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1 086,00</w:t>
            </w:r>
          </w:p>
        </w:tc>
      </w:tr>
      <w:tr w:rsidR="001267B3" w:rsidTr="001267B3">
        <w:tc>
          <w:tcPr>
            <w:tcW w:w="5495" w:type="dxa"/>
          </w:tcPr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843" w:type="dxa"/>
          </w:tcPr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1 776,00</w:t>
            </w:r>
          </w:p>
        </w:tc>
        <w:tc>
          <w:tcPr>
            <w:tcW w:w="1984" w:type="dxa"/>
            <w:gridSpan w:val="2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853,00</w:t>
            </w:r>
          </w:p>
        </w:tc>
      </w:tr>
      <w:tr w:rsidR="001267B3" w:rsidTr="001267B3">
        <w:tc>
          <w:tcPr>
            <w:tcW w:w="5495" w:type="dxa"/>
          </w:tcPr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843" w:type="dxa"/>
          </w:tcPr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1 664,00</w:t>
            </w:r>
          </w:p>
        </w:tc>
        <w:tc>
          <w:tcPr>
            <w:tcW w:w="1984" w:type="dxa"/>
            <w:gridSpan w:val="2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418,00</w:t>
            </w:r>
          </w:p>
        </w:tc>
      </w:tr>
      <w:tr w:rsidR="001267B3" w:rsidTr="001267B3">
        <w:tc>
          <w:tcPr>
            <w:tcW w:w="5495" w:type="dxa"/>
          </w:tcPr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Устройство тротуарной плитки</w:t>
            </w:r>
          </w:p>
        </w:tc>
        <w:tc>
          <w:tcPr>
            <w:tcW w:w="1843" w:type="dxa"/>
          </w:tcPr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1 871,00</w:t>
            </w:r>
          </w:p>
        </w:tc>
        <w:tc>
          <w:tcPr>
            <w:tcW w:w="1984" w:type="dxa"/>
            <w:gridSpan w:val="2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1 211,00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pStyle w:val="Style3"/>
              <w:widowControl/>
              <w:spacing w:line="26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Поднятие горловины колодца (без стоимости люка) 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3883,00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Поднятие горловины колодца (со стоимостью люка)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8141,00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Установка скамейки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302,00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скамейки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7 554,00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Установка урны для мусора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124,00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урны для мусора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3 100,00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наружного освещения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п. 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По опорам </w:t>
            </w:r>
          </w:p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1 046,00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Над подъездом дома – 773,00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Под землей 2 242,00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светильника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14 750,00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Стоимость шкафа управления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19 306,00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Посадка зеленых насаждений:</w:t>
            </w:r>
          </w:p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 - деревьев</w:t>
            </w:r>
          </w:p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 - кустарника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1 744,00</w:t>
            </w:r>
          </w:p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</w:p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710,00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1843" w:type="dxa"/>
          </w:tcPr>
          <w:p w:rsidR="001267B3" w:rsidRPr="00865BC2" w:rsidRDefault="001267B3" w:rsidP="00126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Единичная расценка, руб.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Посев газона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337,00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Создание цветника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1 194,00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Снос строений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куб. м.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997,00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Устройство ливневой канализации из труб д-315-500 мм.</w:t>
            </w:r>
          </w:p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устройством ж/б колодцев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м.п.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7810,00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Устройство пандуса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81 624,00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Установка евроконтейнера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20 642,00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Устройство контейнерной площадки </w:t>
            </w:r>
          </w:p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ограждением на 1 контейнер 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24 159,00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контейнера</w:t>
            </w:r>
          </w:p>
        </w:tc>
        <w:tc>
          <w:tcPr>
            <w:tcW w:w="1843" w:type="dxa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5 140,00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Детская игровая площадка:</w:t>
            </w:r>
          </w:p>
          <w:p w:rsidR="001267B3" w:rsidRDefault="001267B3" w:rsidP="001267B3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качели</w:t>
            </w:r>
          </w:p>
          <w:p w:rsidR="001267B3" w:rsidRDefault="001267B3" w:rsidP="001267B3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горка</w:t>
            </w:r>
          </w:p>
          <w:p w:rsidR="001267B3" w:rsidRDefault="001267B3" w:rsidP="001267B3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качалка</w:t>
            </w:r>
          </w:p>
          <w:p w:rsidR="001267B3" w:rsidRDefault="001267B3" w:rsidP="001267B3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песочница</w:t>
            </w:r>
          </w:p>
          <w:p w:rsidR="001267B3" w:rsidRDefault="001267B3" w:rsidP="001267B3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домик-беседка</w:t>
            </w:r>
          </w:p>
          <w:p w:rsidR="001267B3" w:rsidRDefault="001267B3" w:rsidP="001267B3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карусель</w:t>
            </w:r>
          </w:p>
          <w:p w:rsidR="001267B3" w:rsidRDefault="001267B3" w:rsidP="001267B3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детский спортивный комплекс</w:t>
            </w:r>
          </w:p>
          <w:p w:rsidR="001267B3" w:rsidRDefault="001267B3" w:rsidP="001267B3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шведская стенка</w:t>
            </w:r>
          </w:p>
          <w:p w:rsidR="001267B3" w:rsidRDefault="001267B3" w:rsidP="001267B3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Спортивная площадка</w:t>
            </w:r>
          </w:p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Теннисный стол</w:t>
            </w:r>
          </w:p>
        </w:tc>
        <w:tc>
          <w:tcPr>
            <w:tcW w:w="1843" w:type="dxa"/>
          </w:tcPr>
          <w:p w:rsidR="001267B3" w:rsidRDefault="001267B3" w:rsidP="001267B3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</w:p>
          <w:p w:rsidR="001267B3" w:rsidRDefault="001267B3" w:rsidP="001267B3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1267B3" w:rsidRDefault="001267B3" w:rsidP="001267B3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1267B3" w:rsidRDefault="001267B3" w:rsidP="001267B3">
            <w:pPr>
              <w:spacing w:after="0"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1267B3" w:rsidRDefault="001267B3" w:rsidP="001267B3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1267B3" w:rsidRDefault="001267B3" w:rsidP="001267B3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1267B3" w:rsidRDefault="001267B3" w:rsidP="001267B3">
            <w:pPr>
              <w:spacing w:after="0"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1267B3" w:rsidRDefault="001267B3" w:rsidP="001267B3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1267B3" w:rsidRDefault="001267B3" w:rsidP="001267B3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1267B3" w:rsidRDefault="001267B3" w:rsidP="001267B3">
            <w:pPr>
              <w:spacing w:after="0"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1267B3" w:rsidRDefault="001267B3" w:rsidP="001267B3">
            <w:pPr>
              <w:spacing w:after="0"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</w:p>
          <w:p w:rsidR="001267B3" w:rsidRDefault="001267B3" w:rsidP="001267B3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16 762,00</w:t>
            </w:r>
          </w:p>
          <w:p w:rsidR="001267B3" w:rsidRDefault="001267B3" w:rsidP="001267B3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33 210,00</w:t>
            </w:r>
          </w:p>
          <w:p w:rsidR="001267B3" w:rsidRDefault="001267B3" w:rsidP="001267B3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23 636,00</w:t>
            </w:r>
          </w:p>
          <w:p w:rsidR="001267B3" w:rsidRDefault="001267B3" w:rsidP="001267B3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33 800,00</w:t>
            </w:r>
          </w:p>
          <w:p w:rsidR="001267B3" w:rsidRDefault="001267B3" w:rsidP="001267B3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61 754,00</w:t>
            </w:r>
          </w:p>
          <w:p w:rsidR="001267B3" w:rsidRDefault="001267B3" w:rsidP="001267B3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32 353,00</w:t>
            </w:r>
          </w:p>
          <w:p w:rsidR="001267B3" w:rsidRDefault="001267B3" w:rsidP="001267B3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179 580,00</w:t>
            </w:r>
          </w:p>
          <w:p w:rsidR="001267B3" w:rsidRDefault="001267B3" w:rsidP="001267B3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10 754,00</w:t>
            </w:r>
          </w:p>
          <w:p w:rsidR="001267B3" w:rsidRDefault="001267B3" w:rsidP="001267B3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2 189 000,00</w:t>
            </w:r>
          </w:p>
          <w:p w:rsidR="001267B3" w:rsidRDefault="001267B3" w:rsidP="001267B3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17 160,00</w:t>
            </w:r>
          </w:p>
        </w:tc>
      </w:tr>
      <w:tr w:rsidR="001267B3" w:rsidTr="001267B3">
        <w:tc>
          <w:tcPr>
            <w:tcW w:w="5495" w:type="dxa"/>
          </w:tcPr>
          <w:p w:rsidR="001267B3" w:rsidRDefault="001267B3" w:rsidP="001267B3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Ударопоглощающее покрытие</w:t>
            </w:r>
          </w:p>
        </w:tc>
        <w:tc>
          <w:tcPr>
            <w:tcW w:w="1843" w:type="dxa"/>
          </w:tcPr>
          <w:p w:rsidR="001267B3" w:rsidRDefault="001267B3" w:rsidP="001267B3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85" w:type="dxa"/>
            <w:gridSpan w:val="4"/>
          </w:tcPr>
          <w:p w:rsidR="001267B3" w:rsidRDefault="001267B3" w:rsidP="001267B3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2 322,00</w:t>
            </w:r>
          </w:p>
        </w:tc>
      </w:tr>
    </w:tbl>
    <w:p w:rsidR="00B25816" w:rsidRDefault="00857BCB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079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6CD" w:rsidRDefault="00D646CD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064" w:rsidRDefault="00636064" w:rsidP="00DD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41F" w:rsidRDefault="0065541F" w:rsidP="005652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510F" w:rsidRDefault="008F51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510F" w:rsidRDefault="008F510F" w:rsidP="005D487E">
      <w:pPr>
        <w:spacing w:after="0" w:line="240" w:lineRule="auto"/>
        <w:rPr>
          <w:rFonts w:ascii="Times New Roman" w:hAnsi="Times New Roman"/>
          <w:sz w:val="28"/>
          <w:szCs w:val="28"/>
        </w:rPr>
        <w:sectPr w:rsidR="008F510F" w:rsidSect="00E617C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81679" w:rsidRDefault="00181679" w:rsidP="00181679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</w:p>
    <w:p w:rsidR="00181679" w:rsidRDefault="00181679" w:rsidP="00181679">
      <w:pPr>
        <w:widowControl w:val="0"/>
        <w:autoSpaceDE w:val="0"/>
        <w:autoSpaceDN w:val="0"/>
        <w:adjustRightInd w:val="0"/>
        <w:spacing w:after="0" w:line="240" w:lineRule="auto"/>
        <w:ind w:left="2748" w:firstLine="709"/>
        <w:rPr>
          <w:rFonts w:ascii="Times New Roman CYR" w:hAnsi="Times New Roman CYR" w:cs="Times New Roman CYR"/>
          <w:sz w:val="28"/>
          <w:szCs w:val="28"/>
        </w:rPr>
      </w:pPr>
    </w:p>
    <w:p w:rsidR="00181679" w:rsidRDefault="00181679" w:rsidP="001816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81679" w:rsidRDefault="00181679" w:rsidP="001816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E1AB8" w:rsidRDefault="009E1AB8" w:rsidP="004C3883">
      <w:pPr>
        <w:spacing w:after="0" w:line="240" w:lineRule="auto"/>
        <w:rPr>
          <w:rFonts w:ascii="Times New Roman" w:hAnsi="Times New Roman"/>
        </w:rPr>
      </w:pPr>
    </w:p>
    <w:p w:rsidR="009E1AB8" w:rsidRDefault="009E1AB8" w:rsidP="004C3883">
      <w:pPr>
        <w:spacing w:after="0" w:line="240" w:lineRule="auto"/>
        <w:rPr>
          <w:rFonts w:ascii="Times New Roman" w:hAnsi="Times New Roman"/>
        </w:rPr>
      </w:pPr>
    </w:p>
    <w:p w:rsidR="009E1AB8" w:rsidRDefault="009E1AB8" w:rsidP="004C3883">
      <w:pPr>
        <w:spacing w:after="0" w:line="240" w:lineRule="auto"/>
        <w:rPr>
          <w:rFonts w:ascii="Times New Roman" w:hAnsi="Times New Roman"/>
        </w:rPr>
      </w:pPr>
    </w:p>
    <w:p w:rsidR="009E1AB8" w:rsidRDefault="009E1AB8" w:rsidP="004C3883">
      <w:pPr>
        <w:spacing w:after="0" w:line="240" w:lineRule="auto"/>
        <w:rPr>
          <w:rFonts w:ascii="Times New Roman" w:hAnsi="Times New Roman"/>
        </w:rPr>
      </w:pPr>
    </w:p>
    <w:p w:rsidR="009E1AB8" w:rsidRDefault="009E1AB8" w:rsidP="004C3883">
      <w:pPr>
        <w:spacing w:after="0" w:line="240" w:lineRule="auto"/>
        <w:rPr>
          <w:rFonts w:ascii="Times New Roman" w:hAnsi="Times New Roman"/>
        </w:rPr>
      </w:pPr>
    </w:p>
    <w:p w:rsidR="009E1AB8" w:rsidRDefault="009E1AB8" w:rsidP="004C3883">
      <w:pPr>
        <w:spacing w:after="0" w:line="240" w:lineRule="auto"/>
        <w:rPr>
          <w:rFonts w:ascii="Times New Roman" w:hAnsi="Times New Roman"/>
        </w:rPr>
      </w:pPr>
    </w:p>
    <w:p w:rsidR="009E1AB8" w:rsidRDefault="009E1AB8" w:rsidP="004C3883">
      <w:pPr>
        <w:spacing w:after="0" w:line="240" w:lineRule="auto"/>
        <w:rPr>
          <w:rFonts w:ascii="Times New Roman" w:hAnsi="Times New Roman"/>
        </w:rPr>
      </w:pPr>
    </w:p>
    <w:p w:rsidR="009E1AB8" w:rsidRDefault="009E1AB8" w:rsidP="004C3883">
      <w:pPr>
        <w:spacing w:after="0" w:line="240" w:lineRule="auto"/>
        <w:rPr>
          <w:rFonts w:ascii="Times New Roman" w:hAnsi="Times New Roman"/>
        </w:rPr>
      </w:pPr>
    </w:p>
    <w:p w:rsidR="009E1AB8" w:rsidRPr="009D24F8" w:rsidRDefault="009E1AB8" w:rsidP="004C3883">
      <w:pPr>
        <w:spacing w:after="0" w:line="240" w:lineRule="auto"/>
        <w:rPr>
          <w:rFonts w:ascii="Times New Roman" w:hAnsi="Times New Roman"/>
        </w:rPr>
      </w:pPr>
    </w:p>
    <w:sectPr w:rsidR="009E1AB8" w:rsidRPr="009D24F8" w:rsidSect="00A45B4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5E" w:rsidRDefault="00DE735E" w:rsidP="00E617C5">
      <w:pPr>
        <w:spacing w:after="0" w:line="240" w:lineRule="auto"/>
      </w:pPr>
      <w:r>
        <w:separator/>
      </w:r>
    </w:p>
  </w:endnote>
  <w:endnote w:type="continuationSeparator" w:id="1">
    <w:p w:rsidR="00DE735E" w:rsidRDefault="00DE735E" w:rsidP="00E6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5E" w:rsidRDefault="00DE735E" w:rsidP="00E617C5">
      <w:pPr>
        <w:spacing w:after="0" w:line="240" w:lineRule="auto"/>
      </w:pPr>
      <w:r>
        <w:separator/>
      </w:r>
    </w:p>
  </w:footnote>
  <w:footnote w:type="continuationSeparator" w:id="1">
    <w:p w:rsidR="00DE735E" w:rsidRDefault="00DE735E" w:rsidP="00E6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1719"/>
      <w:docPartObj>
        <w:docPartGallery w:val="Page Numbers (Top of Page)"/>
        <w:docPartUnique/>
      </w:docPartObj>
    </w:sdtPr>
    <w:sdtContent>
      <w:p w:rsidR="007A4D7E" w:rsidRDefault="007C4F02" w:rsidP="00E617C5">
        <w:pPr>
          <w:pStyle w:val="a5"/>
          <w:jc w:val="center"/>
        </w:pPr>
        <w:r w:rsidRPr="00E617C5">
          <w:rPr>
            <w:rFonts w:ascii="Times New Roman" w:hAnsi="Times New Roman"/>
            <w:sz w:val="28"/>
            <w:szCs w:val="28"/>
          </w:rPr>
          <w:fldChar w:fldCharType="begin"/>
        </w:r>
        <w:r w:rsidR="007A4D7E" w:rsidRPr="00E617C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617C5">
          <w:rPr>
            <w:rFonts w:ascii="Times New Roman" w:hAnsi="Times New Roman"/>
            <w:sz w:val="28"/>
            <w:szCs w:val="28"/>
          </w:rPr>
          <w:fldChar w:fldCharType="separate"/>
        </w:r>
        <w:r w:rsidR="00231F53">
          <w:rPr>
            <w:rFonts w:ascii="Times New Roman" w:hAnsi="Times New Roman"/>
            <w:noProof/>
            <w:sz w:val="28"/>
            <w:szCs w:val="28"/>
          </w:rPr>
          <w:t>3</w:t>
        </w:r>
        <w:r w:rsidRPr="00E617C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DB1"/>
    <w:multiLevelType w:val="hybridMultilevel"/>
    <w:tmpl w:val="A63CEF44"/>
    <w:lvl w:ilvl="0" w:tplc="1340E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009B6"/>
    <w:multiLevelType w:val="hybridMultilevel"/>
    <w:tmpl w:val="51DA8AC0"/>
    <w:lvl w:ilvl="0" w:tplc="B7827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884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6E7D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0BDF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5D97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59AA"/>
    <w:rsid w:val="00076066"/>
    <w:rsid w:val="0007727E"/>
    <w:rsid w:val="0007765F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2B3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2BCD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4CE"/>
    <w:rsid w:val="000C4DA9"/>
    <w:rsid w:val="000C4F2F"/>
    <w:rsid w:val="000C5400"/>
    <w:rsid w:val="000C554A"/>
    <w:rsid w:val="000C555F"/>
    <w:rsid w:val="000C5E78"/>
    <w:rsid w:val="000C65CC"/>
    <w:rsid w:val="000C6855"/>
    <w:rsid w:val="000C6B25"/>
    <w:rsid w:val="000C7A5E"/>
    <w:rsid w:val="000C7DDB"/>
    <w:rsid w:val="000C7EA1"/>
    <w:rsid w:val="000D01B5"/>
    <w:rsid w:val="000D024C"/>
    <w:rsid w:val="000D04D0"/>
    <w:rsid w:val="000D0715"/>
    <w:rsid w:val="000D0D56"/>
    <w:rsid w:val="000D1130"/>
    <w:rsid w:val="000D1509"/>
    <w:rsid w:val="000D1524"/>
    <w:rsid w:val="000D1591"/>
    <w:rsid w:val="000D1780"/>
    <w:rsid w:val="000D1D12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4E29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7B3"/>
    <w:rsid w:val="00126974"/>
    <w:rsid w:val="00126EAE"/>
    <w:rsid w:val="0012791A"/>
    <w:rsid w:val="00127A1F"/>
    <w:rsid w:val="00127AB2"/>
    <w:rsid w:val="001308B3"/>
    <w:rsid w:val="00130A41"/>
    <w:rsid w:val="00130BEC"/>
    <w:rsid w:val="00131052"/>
    <w:rsid w:val="0013111E"/>
    <w:rsid w:val="0013118E"/>
    <w:rsid w:val="00131486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1B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D80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77B05"/>
    <w:rsid w:val="001801EC"/>
    <w:rsid w:val="00180527"/>
    <w:rsid w:val="00181679"/>
    <w:rsid w:val="001819FB"/>
    <w:rsid w:val="001833C8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3F0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6C9F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CB8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39C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E7529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E72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0DAA"/>
    <w:rsid w:val="002114F6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1F53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3ECF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67EB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1F8"/>
    <w:rsid w:val="002852E7"/>
    <w:rsid w:val="00285339"/>
    <w:rsid w:val="002868AB"/>
    <w:rsid w:val="0028745E"/>
    <w:rsid w:val="002903BE"/>
    <w:rsid w:val="00291507"/>
    <w:rsid w:val="002921F1"/>
    <w:rsid w:val="00292B5F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7D"/>
    <w:rsid w:val="002C0A4B"/>
    <w:rsid w:val="002C0D4C"/>
    <w:rsid w:val="002C0FB6"/>
    <w:rsid w:val="002C11A7"/>
    <w:rsid w:val="002C2B23"/>
    <w:rsid w:val="002C3249"/>
    <w:rsid w:val="002C33C0"/>
    <w:rsid w:val="002C365B"/>
    <w:rsid w:val="002C3C18"/>
    <w:rsid w:val="002C3E9F"/>
    <w:rsid w:val="002C415A"/>
    <w:rsid w:val="002C4351"/>
    <w:rsid w:val="002C51BD"/>
    <w:rsid w:val="002C5501"/>
    <w:rsid w:val="002C5971"/>
    <w:rsid w:val="002C5A64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22F"/>
    <w:rsid w:val="00335942"/>
    <w:rsid w:val="0033731A"/>
    <w:rsid w:val="00337FB3"/>
    <w:rsid w:val="003402AF"/>
    <w:rsid w:val="00340AD8"/>
    <w:rsid w:val="00340C0F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C56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425C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228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39E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7E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469"/>
    <w:rsid w:val="003D1618"/>
    <w:rsid w:val="003D2599"/>
    <w:rsid w:val="003D2854"/>
    <w:rsid w:val="003D2DC5"/>
    <w:rsid w:val="003D3AB0"/>
    <w:rsid w:val="003D3E35"/>
    <w:rsid w:val="003D3F27"/>
    <w:rsid w:val="003D407F"/>
    <w:rsid w:val="003D4C44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2E51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350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1E78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212E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822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1E37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883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6B7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5D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2AAC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2BE"/>
    <w:rsid w:val="005653A6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5F9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A8D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07D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66EA"/>
    <w:rsid w:val="005C75BD"/>
    <w:rsid w:val="005C7C63"/>
    <w:rsid w:val="005D0806"/>
    <w:rsid w:val="005D0825"/>
    <w:rsid w:val="005D1A31"/>
    <w:rsid w:val="005D1CA1"/>
    <w:rsid w:val="005D1EF6"/>
    <w:rsid w:val="005D29C0"/>
    <w:rsid w:val="005D2D7C"/>
    <w:rsid w:val="005D487E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2FB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58A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35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141A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5AC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064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7C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1F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6D2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2E2F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5AF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53A"/>
    <w:rsid w:val="006B0745"/>
    <w:rsid w:val="006B0782"/>
    <w:rsid w:val="006B0E30"/>
    <w:rsid w:val="006B19A3"/>
    <w:rsid w:val="006B1C12"/>
    <w:rsid w:val="006B20D0"/>
    <w:rsid w:val="006B396D"/>
    <w:rsid w:val="006B3CA0"/>
    <w:rsid w:val="006B3DE7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43CA"/>
    <w:rsid w:val="006E5133"/>
    <w:rsid w:val="006E5562"/>
    <w:rsid w:val="006E5564"/>
    <w:rsid w:val="006E5A0E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5CF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D6E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989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224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09B5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4D7E"/>
    <w:rsid w:val="007A5949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604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3FE"/>
    <w:rsid w:val="007C4C54"/>
    <w:rsid w:val="007C4F02"/>
    <w:rsid w:val="007C4F65"/>
    <w:rsid w:val="007C548E"/>
    <w:rsid w:val="007C58BD"/>
    <w:rsid w:val="007C5917"/>
    <w:rsid w:val="007C62DC"/>
    <w:rsid w:val="007C6E8D"/>
    <w:rsid w:val="007C70B5"/>
    <w:rsid w:val="007C761C"/>
    <w:rsid w:val="007C7D3F"/>
    <w:rsid w:val="007D0BAE"/>
    <w:rsid w:val="007D1705"/>
    <w:rsid w:val="007D1940"/>
    <w:rsid w:val="007D1FB5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03F6"/>
    <w:rsid w:val="007E17B7"/>
    <w:rsid w:val="007E219F"/>
    <w:rsid w:val="007E2438"/>
    <w:rsid w:val="007E259F"/>
    <w:rsid w:val="007E38D8"/>
    <w:rsid w:val="007E3C59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2B41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9FE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039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57BCB"/>
    <w:rsid w:val="0086099A"/>
    <w:rsid w:val="008616F5"/>
    <w:rsid w:val="00861BF8"/>
    <w:rsid w:val="00861D14"/>
    <w:rsid w:val="00861F4F"/>
    <w:rsid w:val="008624A2"/>
    <w:rsid w:val="00862857"/>
    <w:rsid w:val="00863DD4"/>
    <w:rsid w:val="008648E7"/>
    <w:rsid w:val="00864B67"/>
    <w:rsid w:val="00864CBA"/>
    <w:rsid w:val="00865550"/>
    <w:rsid w:val="008655CB"/>
    <w:rsid w:val="008656C8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AB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10F"/>
    <w:rsid w:val="008F5448"/>
    <w:rsid w:val="008F560D"/>
    <w:rsid w:val="008F5B2F"/>
    <w:rsid w:val="008F5D29"/>
    <w:rsid w:val="008F675F"/>
    <w:rsid w:val="008F67FB"/>
    <w:rsid w:val="008F684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668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4A06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752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3BE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3CE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260"/>
    <w:rsid w:val="00963325"/>
    <w:rsid w:val="00963940"/>
    <w:rsid w:val="00963CA2"/>
    <w:rsid w:val="00963E28"/>
    <w:rsid w:val="009648E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2CC"/>
    <w:rsid w:val="0098439D"/>
    <w:rsid w:val="00984880"/>
    <w:rsid w:val="009852B5"/>
    <w:rsid w:val="00985688"/>
    <w:rsid w:val="00985B39"/>
    <w:rsid w:val="00985DAC"/>
    <w:rsid w:val="00987432"/>
    <w:rsid w:val="00987974"/>
    <w:rsid w:val="0099115C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3C0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5CAF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24F8"/>
    <w:rsid w:val="009D30AC"/>
    <w:rsid w:val="009D3233"/>
    <w:rsid w:val="009D4898"/>
    <w:rsid w:val="009D503C"/>
    <w:rsid w:val="009D5136"/>
    <w:rsid w:val="009D571B"/>
    <w:rsid w:val="009D7EA0"/>
    <w:rsid w:val="009E11DA"/>
    <w:rsid w:val="009E1285"/>
    <w:rsid w:val="009E154D"/>
    <w:rsid w:val="009E1AB8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5FD4"/>
    <w:rsid w:val="00A0605F"/>
    <w:rsid w:val="00A06B17"/>
    <w:rsid w:val="00A07E0F"/>
    <w:rsid w:val="00A10014"/>
    <w:rsid w:val="00A102BE"/>
    <w:rsid w:val="00A112BA"/>
    <w:rsid w:val="00A1157C"/>
    <w:rsid w:val="00A11829"/>
    <w:rsid w:val="00A125B5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5B47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8F8"/>
    <w:rsid w:val="00A65AB4"/>
    <w:rsid w:val="00A66282"/>
    <w:rsid w:val="00A66AE2"/>
    <w:rsid w:val="00A66BB3"/>
    <w:rsid w:val="00A67AF1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43A"/>
    <w:rsid w:val="00A87FAE"/>
    <w:rsid w:val="00A90957"/>
    <w:rsid w:val="00A90A5E"/>
    <w:rsid w:val="00A90D72"/>
    <w:rsid w:val="00A914E4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AF9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75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743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40F"/>
    <w:rsid w:val="00AF6CC8"/>
    <w:rsid w:val="00AF75FB"/>
    <w:rsid w:val="00AF7605"/>
    <w:rsid w:val="00AF77DB"/>
    <w:rsid w:val="00B00971"/>
    <w:rsid w:val="00B009FA"/>
    <w:rsid w:val="00B00A6B"/>
    <w:rsid w:val="00B01F21"/>
    <w:rsid w:val="00B024D8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38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816"/>
    <w:rsid w:val="00B25D23"/>
    <w:rsid w:val="00B268AB"/>
    <w:rsid w:val="00B26B02"/>
    <w:rsid w:val="00B27928"/>
    <w:rsid w:val="00B27B47"/>
    <w:rsid w:val="00B30004"/>
    <w:rsid w:val="00B30F0A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227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067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0F24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C0C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1A7C"/>
    <w:rsid w:val="00BC2507"/>
    <w:rsid w:val="00BC2733"/>
    <w:rsid w:val="00BC2A1E"/>
    <w:rsid w:val="00BC2DEF"/>
    <w:rsid w:val="00BC2FD9"/>
    <w:rsid w:val="00BC32CB"/>
    <w:rsid w:val="00BC33DE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6FF1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2C8"/>
    <w:rsid w:val="00BE57B6"/>
    <w:rsid w:val="00BE5847"/>
    <w:rsid w:val="00BE5CD2"/>
    <w:rsid w:val="00BE6C74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6686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2AAD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4A41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B7F8A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5F4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BC8"/>
    <w:rsid w:val="00CD6D75"/>
    <w:rsid w:val="00CD6D9C"/>
    <w:rsid w:val="00CD6FF6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212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08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AE1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3CA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6E30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6CD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243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93F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3E82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8B8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110D"/>
    <w:rsid w:val="00DC2105"/>
    <w:rsid w:val="00DC33BC"/>
    <w:rsid w:val="00DC34EC"/>
    <w:rsid w:val="00DC350F"/>
    <w:rsid w:val="00DC3E1A"/>
    <w:rsid w:val="00DC3E62"/>
    <w:rsid w:val="00DC3E6C"/>
    <w:rsid w:val="00DC3F3C"/>
    <w:rsid w:val="00DC4165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6A36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5E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60C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75F"/>
    <w:rsid w:val="00E468AA"/>
    <w:rsid w:val="00E46A81"/>
    <w:rsid w:val="00E47DFB"/>
    <w:rsid w:val="00E50083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7C5"/>
    <w:rsid w:val="00E62013"/>
    <w:rsid w:val="00E62CCE"/>
    <w:rsid w:val="00E62E7B"/>
    <w:rsid w:val="00E6322D"/>
    <w:rsid w:val="00E632F1"/>
    <w:rsid w:val="00E6409F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697D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570"/>
    <w:rsid w:val="00E90736"/>
    <w:rsid w:val="00E90F80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2E6"/>
    <w:rsid w:val="00EA1A15"/>
    <w:rsid w:val="00EA1F15"/>
    <w:rsid w:val="00EA22D9"/>
    <w:rsid w:val="00EA24FE"/>
    <w:rsid w:val="00EA2761"/>
    <w:rsid w:val="00EA30A3"/>
    <w:rsid w:val="00EA31DC"/>
    <w:rsid w:val="00EA34E7"/>
    <w:rsid w:val="00EA39D4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322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5F61"/>
    <w:rsid w:val="00EF6A2A"/>
    <w:rsid w:val="00EF732D"/>
    <w:rsid w:val="00EF76CA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463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1329"/>
    <w:rsid w:val="00F22727"/>
    <w:rsid w:val="00F22ACF"/>
    <w:rsid w:val="00F234BB"/>
    <w:rsid w:val="00F23BC7"/>
    <w:rsid w:val="00F23BDD"/>
    <w:rsid w:val="00F23CEF"/>
    <w:rsid w:val="00F2578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356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0D1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219"/>
    <w:rsid w:val="00F666CE"/>
    <w:rsid w:val="00F66ACB"/>
    <w:rsid w:val="00F66E03"/>
    <w:rsid w:val="00F6746C"/>
    <w:rsid w:val="00F67967"/>
    <w:rsid w:val="00F702C1"/>
    <w:rsid w:val="00F705BE"/>
    <w:rsid w:val="00F7081A"/>
    <w:rsid w:val="00F71646"/>
    <w:rsid w:val="00F71935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F53"/>
    <w:rsid w:val="00F873D7"/>
    <w:rsid w:val="00F87E09"/>
    <w:rsid w:val="00F90FCE"/>
    <w:rsid w:val="00F910EC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9F1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E25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6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7C5"/>
    <w:rPr>
      <w:sz w:val="22"/>
      <w:szCs w:val="22"/>
      <w:lang w:eastAsia="en-US"/>
    </w:rPr>
  </w:style>
  <w:style w:type="paragraph" w:customStyle="1" w:styleId="ConsPlusNormal">
    <w:name w:val="ConsPlusNormal"/>
    <w:rsid w:val="00196C9F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19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C9F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(2)1"/>
    <w:basedOn w:val="a"/>
    <w:uiPriority w:val="99"/>
    <w:rsid w:val="000C44CE"/>
    <w:pPr>
      <w:widowControl w:val="0"/>
      <w:shd w:val="clear" w:color="auto" w:fill="FFFFFF"/>
      <w:spacing w:before="300" w:after="300" w:line="240" w:lineRule="atLeast"/>
      <w:ind w:hanging="1780"/>
    </w:pPr>
    <w:rPr>
      <w:rFonts w:ascii="Times New Roman" w:eastAsiaTheme="minorHAnsi" w:hAnsi="Times New Roman"/>
    </w:rPr>
  </w:style>
  <w:style w:type="table" w:styleId="ab">
    <w:name w:val="Table Grid"/>
    <w:basedOn w:val="a1"/>
    <w:rsid w:val="005653A6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18167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267B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267B3"/>
    <w:pPr>
      <w:widowControl w:val="0"/>
      <w:autoSpaceDE w:val="0"/>
      <w:autoSpaceDN w:val="0"/>
      <w:adjustRightInd w:val="0"/>
      <w:spacing w:after="0" w:line="350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67B3"/>
    <w:pPr>
      <w:widowControl w:val="0"/>
      <w:autoSpaceDE w:val="0"/>
      <w:autoSpaceDN w:val="0"/>
      <w:adjustRightInd w:val="0"/>
      <w:spacing w:after="0" w:line="264" w:lineRule="exact"/>
      <w:ind w:firstLine="206"/>
      <w:jc w:val="lef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C38A-51C4-4651-BA61-3488C10B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27</Pages>
  <Words>7122</Words>
  <Characters>40598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26</cp:revision>
  <cp:lastPrinted>2017-12-11T11:13:00Z</cp:lastPrinted>
  <dcterms:created xsi:type="dcterms:W3CDTF">2017-10-06T09:41:00Z</dcterms:created>
  <dcterms:modified xsi:type="dcterms:W3CDTF">2017-12-12T11:06:00Z</dcterms:modified>
</cp:coreProperties>
</file>