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B" w:rsidRPr="0039196F" w:rsidRDefault="000331CB" w:rsidP="000331CB">
      <w:pPr>
        <w:pStyle w:val="20"/>
        <w:framePr w:w="9254" w:h="1119" w:hRule="exact" w:wrap="none" w:vAnchor="page" w:hAnchor="page" w:x="1872" w:y="1518"/>
        <w:shd w:val="clear" w:color="auto" w:fill="auto"/>
        <w:spacing w:after="0"/>
        <w:ind w:right="1380"/>
        <w:rPr>
          <w:sz w:val="28"/>
          <w:szCs w:val="28"/>
        </w:rPr>
      </w:pPr>
    </w:p>
    <w:p w:rsidR="000331CB" w:rsidRPr="0039196F" w:rsidRDefault="000331CB" w:rsidP="000331CB">
      <w:pPr>
        <w:pStyle w:val="20"/>
        <w:framePr w:w="8525" w:h="384" w:hRule="exact" w:wrap="none" w:vAnchor="page" w:hAnchor="page" w:x="1872" w:y="2743"/>
        <w:shd w:val="clear" w:color="auto" w:fill="auto"/>
        <w:spacing w:after="0" w:line="220" w:lineRule="exact"/>
        <w:ind w:left="20"/>
        <w:jc w:val="center"/>
        <w:rPr>
          <w:sz w:val="28"/>
          <w:szCs w:val="28"/>
        </w:rPr>
      </w:pPr>
      <w:r w:rsidRPr="0039196F">
        <w:rPr>
          <w:sz w:val="28"/>
          <w:szCs w:val="28"/>
        </w:rPr>
        <w:t>РЕШЕНИЕ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 xml:space="preserve">От  </w:t>
      </w:r>
      <w:r>
        <w:rPr>
          <w:sz w:val="26"/>
          <w:szCs w:val="26"/>
        </w:rPr>
        <w:t>30.</w:t>
      </w:r>
      <w:r w:rsidRPr="0039196F">
        <w:rPr>
          <w:sz w:val="26"/>
          <w:szCs w:val="26"/>
        </w:rPr>
        <w:t xml:space="preserve">12.2019 года № </w:t>
      </w:r>
      <w:r>
        <w:rPr>
          <w:sz w:val="26"/>
          <w:szCs w:val="26"/>
        </w:rPr>
        <w:t>37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 xml:space="preserve">О передаче части полномочий в сфере закупок, 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 xml:space="preserve">по осуществлению </w:t>
      </w:r>
      <w:proofErr w:type="gramStart"/>
      <w:r w:rsidRPr="0039196F">
        <w:rPr>
          <w:sz w:val="26"/>
          <w:szCs w:val="26"/>
        </w:rPr>
        <w:t>внутреннего</w:t>
      </w:r>
      <w:proofErr w:type="gramEnd"/>
      <w:r w:rsidRPr="0039196F">
        <w:rPr>
          <w:sz w:val="26"/>
          <w:szCs w:val="26"/>
        </w:rPr>
        <w:t xml:space="preserve"> 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 xml:space="preserve">муниципального финансового контроля 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 xml:space="preserve">Анненского сельского поселения, 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>входящим в состав муниципального района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rPr>
          <w:sz w:val="26"/>
          <w:szCs w:val="26"/>
        </w:rPr>
      </w:pP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proofErr w:type="gramStart"/>
      <w:r w:rsidRPr="0039196F">
        <w:rPr>
          <w:sz w:val="26"/>
          <w:szCs w:val="26"/>
        </w:rPr>
        <w:t>На основании статьи 269 Бюджетного Кодекса Российской Федерации,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статьи 17.1 Федерального закона от 06.10.2003 года №131- ФЗ «Об общих принципах организации местного самоуправления в Российской Федерации», Устава Анненского сельского поселения.</w:t>
      </w:r>
      <w:proofErr w:type="gramEnd"/>
      <w:r w:rsidRPr="0039196F">
        <w:rPr>
          <w:sz w:val="26"/>
          <w:szCs w:val="26"/>
        </w:rPr>
        <w:t xml:space="preserve"> Совет депутатов Анненского сельского поселения </w:t>
      </w:r>
      <w:proofErr w:type="spellStart"/>
      <w:r w:rsidRPr="0039196F">
        <w:rPr>
          <w:sz w:val="26"/>
          <w:szCs w:val="26"/>
        </w:rPr>
        <w:t>Карталинского</w:t>
      </w:r>
      <w:proofErr w:type="spellEnd"/>
      <w:r w:rsidRPr="0039196F">
        <w:rPr>
          <w:sz w:val="26"/>
          <w:szCs w:val="26"/>
        </w:rPr>
        <w:t xml:space="preserve"> муниципального района</w:t>
      </w:r>
    </w:p>
    <w:p w:rsidR="000331CB" w:rsidRPr="0039196F" w:rsidRDefault="000331CB" w:rsidP="000331CB">
      <w:pPr>
        <w:pStyle w:val="20"/>
        <w:framePr w:w="9790" w:h="4934" w:hRule="exact" w:wrap="none" w:vAnchor="page" w:hAnchor="page" w:x="1318" w:y="3218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Согласовать передачу части полномочий Анненского сельского поселения, за</w:t>
      </w:r>
      <w:r w:rsidRPr="0039196F">
        <w:rPr>
          <w:sz w:val="26"/>
          <w:szCs w:val="26"/>
        </w:rPr>
        <w:br/>
        <w:t>счет межбюджетных трансфертов, предоставляемых из бюджета Анненского</w:t>
      </w:r>
      <w:r w:rsidRPr="0039196F">
        <w:rPr>
          <w:sz w:val="26"/>
          <w:szCs w:val="26"/>
        </w:rPr>
        <w:br/>
        <w:t xml:space="preserve">сельского поселения в бюджет </w:t>
      </w:r>
      <w:proofErr w:type="spellStart"/>
      <w:r w:rsidRPr="0039196F">
        <w:rPr>
          <w:sz w:val="26"/>
          <w:szCs w:val="26"/>
        </w:rPr>
        <w:t>Карталинско</w:t>
      </w:r>
      <w:r w:rsidR="00837EB4">
        <w:rPr>
          <w:sz w:val="26"/>
          <w:szCs w:val="26"/>
        </w:rPr>
        <w:t>го</w:t>
      </w:r>
      <w:proofErr w:type="spellEnd"/>
      <w:r w:rsidR="00837EB4">
        <w:rPr>
          <w:sz w:val="26"/>
          <w:szCs w:val="26"/>
        </w:rPr>
        <w:t xml:space="preserve"> муниципального района на 2019</w:t>
      </w:r>
      <w:r w:rsidRPr="0039196F">
        <w:rPr>
          <w:sz w:val="26"/>
          <w:szCs w:val="26"/>
        </w:rPr>
        <w:t xml:space="preserve"> год,</w:t>
      </w:r>
      <w:r w:rsidRPr="0039196F">
        <w:rPr>
          <w:sz w:val="26"/>
          <w:szCs w:val="26"/>
        </w:rPr>
        <w:br/>
        <w:t>а именно:</w:t>
      </w: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numPr>
          <w:ilvl w:val="1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Полномочия в сфере закупок (Федеральный закон от 05.04.2013 №44-ФЗ</w:t>
      </w:r>
      <w:r w:rsidRPr="0039196F">
        <w:rPr>
          <w:sz w:val="26"/>
          <w:szCs w:val="26"/>
        </w:rPr>
        <w:br/>
        <w:t>«О контрактной системе в сфере закупок товаров, работ, услуг для обеспечения</w:t>
      </w:r>
      <w:r w:rsidRPr="0039196F">
        <w:rPr>
          <w:sz w:val="26"/>
          <w:szCs w:val="26"/>
        </w:rPr>
        <w:br/>
        <w:t>государственных и муниципальных нужд»).</w:t>
      </w: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Предусмо</w:t>
      </w:r>
      <w:r>
        <w:rPr>
          <w:sz w:val="26"/>
          <w:szCs w:val="26"/>
        </w:rPr>
        <w:t>трены финансовые средства на 2020 год-50,1</w:t>
      </w:r>
      <w:r w:rsidRPr="0039196F">
        <w:rPr>
          <w:sz w:val="26"/>
          <w:szCs w:val="26"/>
        </w:rPr>
        <w:t xml:space="preserve"> тыс. рублей.</w:t>
      </w: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Полномочия по осуществлению внутреннего муниципального</w:t>
      </w:r>
      <w:r w:rsidRPr="0039196F">
        <w:rPr>
          <w:sz w:val="26"/>
          <w:szCs w:val="26"/>
        </w:rPr>
        <w:br/>
        <w:t>финансового контроля (статья 17.1 Федерального закона от 06.10.2003 года №131-</w:t>
      </w:r>
      <w:r w:rsidRPr="0039196F">
        <w:rPr>
          <w:sz w:val="26"/>
          <w:szCs w:val="26"/>
        </w:rPr>
        <w:br/>
        <w:t>ФЗ «Об общих принципах организации местного самоуправления в Российской</w:t>
      </w:r>
      <w:r w:rsidRPr="0039196F">
        <w:rPr>
          <w:sz w:val="26"/>
          <w:szCs w:val="26"/>
        </w:rPr>
        <w:br/>
        <w:t>Федерации»)</w:t>
      </w: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Предусмот</w:t>
      </w:r>
      <w:r>
        <w:rPr>
          <w:sz w:val="26"/>
          <w:szCs w:val="26"/>
        </w:rPr>
        <w:t>рены финансовые средства на 2020</w:t>
      </w:r>
      <w:r w:rsidRPr="0039196F">
        <w:rPr>
          <w:sz w:val="26"/>
          <w:szCs w:val="26"/>
        </w:rPr>
        <w:t xml:space="preserve"> год -0,1 тыс. рублей.</w:t>
      </w:r>
    </w:p>
    <w:p w:rsidR="000331CB" w:rsidRPr="0039196F" w:rsidRDefault="000331CB" w:rsidP="000331CB">
      <w:pPr>
        <w:pStyle w:val="20"/>
        <w:framePr w:w="9898" w:h="5404" w:hRule="exact" w:wrap="none" w:vAnchor="page" w:hAnchor="page" w:x="1272" w:y="8203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6"/>
          <w:szCs w:val="26"/>
        </w:rPr>
      </w:pPr>
      <w:r w:rsidRPr="0039196F">
        <w:rPr>
          <w:sz w:val="26"/>
          <w:szCs w:val="26"/>
        </w:rPr>
        <w:t>Настоящее решение разместить на официальном сайте администрации</w:t>
      </w:r>
      <w:r w:rsidRPr="0039196F">
        <w:rPr>
          <w:sz w:val="26"/>
          <w:szCs w:val="26"/>
        </w:rPr>
        <w:br/>
        <w:t>Анненского сельского поселения в сети Интернет.</w:t>
      </w:r>
    </w:p>
    <w:p w:rsidR="000331CB" w:rsidRDefault="000331CB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Pr="0039196F" w:rsidRDefault="004C2614" w:rsidP="000331CB">
      <w:pPr>
        <w:pStyle w:val="20"/>
        <w:framePr w:w="9898" w:h="5404" w:hRule="exact" w:wrap="none" w:vAnchor="page" w:hAnchor="page" w:x="1272" w:y="8203"/>
        <w:shd w:val="clear" w:color="auto" w:fill="auto"/>
        <w:spacing w:after="0" w:line="240" w:lineRule="auto"/>
        <w:rPr>
          <w:sz w:val="26"/>
          <w:szCs w:val="26"/>
        </w:rPr>
      </w:pPr>
    </w:p>
    <w:p w:rsidR="000331CB" w:rsidRPr="0039196F" w:rsidRDefault="000331CB" w:rsidP="000331CB">
      <w:pPr>
        <w:pStyle w:val="20"/>
        <w:framePr w:wrap="none" w:vAnchor="page" w:hAnchor="page" w:x="1395" w:y="7584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>РЕШАЕТ:</w:t>
      </w:r>
    </w:p>
    <w:p w:rsidR="004C2614" w:rsidRPr="00937B10" w:rsidRDefault="004C2614" w:rsidP="004C261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C0139C">
        <w:rPr>
          <w:sz w:val="28"/>
          <w:szCs w:val="28"/>
        </w:rPr>
        <w:t xml:space="preserve">                            </w:t>
      </w:r>
      <w:r>
        <w:rPr>
          <w:rFonts w:ascii="Arial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71500" cy="609600"/>
            <wp:effectExtent l="19050" t="0" r="0" b="0"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</w:t>
      </w:r>
    </w:p>
    <w:p w:rsidR="004C2614" w:rsidRDefault="004C2614" w:rsidP="004C2614">
      <w:pPr>
        <w:pStyle w:val="a3"/>
        <w:tabs>
          <w:tab w:val="center" w:pos="4677"/>
          <w:tab w:val="right" w:pos="935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СОВЕТ ДЕПУТАТОВ АННЕНСКОГО СЕЛЬСКОГО ПОСЕЛЕНИЯ</w:t>
      </w:r>
      <w:r>
        <w:rPr>
          <w:rFonts w:ascii="Times New Roman" w:hAnsi="Times New Roman"/>
          <w:b/>
        </w:rPr>
        <w:tab/>
      </w:r>
    </w:p>
    <w:p w:rsidR="004C2614" w:rsidRDefault="004C2614" w:rsidP="004C2614">
      <w:pPr>
        <w:pStyle w:val="a3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Челябинской области</w:t>
      </w: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</w:t>
      </w: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Анненского сельского поселения                                                              Т.В. </w:t>
      </w:r>
      <w:proofErr w:type="spellStart"/>
      <w:r>
        <w:rPr>
          <w:sz w:val="26"/>
          <w:szCs w:val="26"/>
        </w:rPr>
        <w:t>Качурина</w:t>
      </w:r>
      <w:proofErr w:type="spellEnd"/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  <w:r w:rsidRPr="0039196F">
        <w:rPr>
          <w:sz w:val="26"/>
          <w:szCs w:val="26"/>
        </w:rPr>
        <w:t>Глава Анненского сельского поселения</w:t>
      </w:r>
      <w:r w:rsidRPr="0039196F">
        <w:rPr>
          <w:sz w:val="26"/>
          <w:szCs w:val="26"/>
        </w:rPr>
        <w:br/>
        <w:t>Председатель Совета депутатов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В.М. </w:t>
      </w:r>
      <w:proofErr w:type="spellStart"/>
      <w:r>
        <w:rPr>
          <w:sz w:val="26"/>
          <w:szCs w:val="26"/>
        </w:rPr>
        <w:t>Еловик</w:t>
      </w:r>
      <w:proofErr w:type="spellEnd"/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4C2614" w:rsidRDefault="004C2614" w:rsidP="004C2614">
      <w:pPr>
        <w:pStyle w:val="20"/>
        <w:framePr w:w="9469" w:h="2797" w:hRule="exact" w:wrap="none" w:vAnchor="page" w:hAnchor="page" w:x="1729" w:y="13465"/>
        <w:shd w:val="clear" w:color="auto" w:fill="auto"/>
        <w:spacing w:after="0" w:line="240" w:lineRule="auto"/>
        <w:rPr>
          <w:sz w:val="26"/>
          <w:szCs w:val="26"/>
        </w:rPr>
      </w:pPr>
    </w:p>
    <w:p w:rsidR="00CE2E15" w:rsidRDefault="000331CB" w:rsidP="000331CB">
      <w:r w:rsidRPr="0039196F">
        <w:rPr>
          <w:sz w:val="26"/>
          <w:szCs w:val="26"/>
        </w:rPr>
        <w:br/>
      </w:r>
    </w:p>
    <w:sectPr w:rsidR="00CE2E15" w:rsidSect="00CE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29C"/>
    <w:multiLevelType w:val="multilevel"/>
    <w:tmpl w:val="91C82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CB"/>
    <w:rsid w:val="000331CB"/>
    <w:rsid w:val="00227126"/>
    <w:rsid w:val="003411D2"/>
    <w:rsid w:val="004C2614"/>
    <w:rsid w:val="005C1842"/>
    <w:rsid w:val="006166D2"/>
    <w:rsid w:val="00837EB4"/>
    <w:rsid w:val="00932603"/>
    <w:rsid w:val="00B01EDD"/>
    <w:rsid w:val="00C76BB4"/>
    <w:rsid w:val="00CD6C64"/>
    <w:rsid w:val="00CE2E15"/>
    <w:rsid w:val="00E10FEA"/>
    <w:rsid w:val="00F23647"/>
    <w:rsid w:val="00F43794"/>
    <w:rsid w:val="00F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31CB"/>
    <w:pPr>
      <w:widowControl w:val="0"/>
      <w:spacing w:before="0" w:beforeAutospacing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3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1CB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qFormat/>
    <w:rsid w:val="004C2614"/>
    <w:pPr>
      <w:spacing w:before="0" w:beforeAutospacing="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2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1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2020-01-28T10:32:00Z</cp:lastPrinted>
  <dcterms:created xsi:type="dcterms:W3CDTF">2020-01-28T10:33:00Z</dcterms:created>
  <dcterms:modified xsi:type="dcterms:W3CDTF">2020-01-28T10:33:00Z</dcterms:modified>
</cp:coreProperties>
</file>