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   </w:t>
      </w:r>
      <w:r>
        <w:rPr>
          <w:sz w:val="28"/>
        </w:rPr>
        <w:t xml:space="preserve">В соответствии с постановлением Правительства №169 от 10 февраля 2017 года Администрацией города Костромы Муниципальной программой Формирование современной городской среды на 2017 год будет предусмотрено благоустройство дворовых территорий многоквартирных жилых домов.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Под </w:t>
      </w:r>
      <w:r>
        <w:rPr>
          <w:b/>
          <w:sz w:val="28"/>
        </w:rPr>
        <w:t xml:space="preserve">дворовой территорией </w:t>
      </w:r>
      <w:r>
        <w:rPr>
          <w:sz w:val="28"/>
        </w:rPr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>
      <w:pPr>
        <w:pStyle w:val="Normal"/>
        <w:jc w:val="both"/>
        <w:rPr>
          <w:b/>
          <w:sz w:val="28"/>
        </w:rPr>
      </w:pPr>
      <w:r>
        <w:rPr>
          <w:b/>
          <w:sz w:val="28"/>
        </w:rPr>
        <w:t xml:space="preserve">Для участия в муниципальной программе собственникам помещений в МКД до 7 марта 2017 года необходимо: </w:t>
      </w:r>
    </w:p>
    <w:p>
      <w:pPr>
        <w:pStyle w:val="Normal"/>
        <w:jc w:val="both"/>
        <w:rPr/>
      </w:pPr>
      <w:r>
        <w:rPr>
          <w:b/>
          <w:sz w:val="28"/>
        </w:rPr>
        <w:t xml:space="preserve">1. Организовать и провести общее собрание </w:t>
      </w:r>
      <w:r>
        <w:rPr>
          <w:sz w:val="28"/>
        </w:rPr>
        <w:t xml:space="preserve">собственников помещений многоквартирного дома. Рекомендуем проводить общее собрание в очно-заочной форме. </w:t>
      </w:r>
    </w:p>
    <w:p>
      <w:pPr>
        <w:pStyle w:val="Normal"/>
        <w:jc w:val="both"/>
        <w:rPr/>
      </w:pPr>
      <w:r>
        <w:rPr>
          <w:b/>
          <w:sz w:val="28"/>
        </w:rPr>
        <w:t xml:space="preserve">Решение оформить протоколом </w:t>
      </w:r>
      <w:r>
        <w:rPr>
          <w:sz w:val="28"/>
        </w:rPr>
        <w:t xml:space="preserve">общего собрания многоквартирного дома </w:t>
      </w:r>
      <w:r>
        <w:rPr>
          <w:b/>
          <w:sz w:val="28"/>
        </w:rPr>
        <w:t xml:space="preserve">(см. приложение 1). </w:t>
      </w:r>
    </w:p>
    <w:p>
      <w:pPr>
        <w:pStyle w:val="Normal"/>
        <w:jc w:val="both"/>
        <w:rPr>
          <w:b/>
          <w:sz w:val="28"/>
        </w:rPr>
      </w:pPr>
      <w:r>
        <w:rPr>
          <w:b/>
          <w:sz w:val="28"/>
        </w:rPr>
        <w:t xml:space="preserve">Примечание: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К протоколу общего собрания должны быть приложены </w:t>
      </w:r>
      <w:r>
        <w:rPr>
          <w:b/>
          <w:sz w:val="28"/>
        </w:rPr>
        <w:t xml:space="preserve">листы голосования с указанием номера свидетельства регистрации права </w:t>
      </w:r>
      <w:r>
        <w:rPr>
          <w:sz w:val="28"/>
        </w:rPr>
        <w:t xml:space="preserve">(ст. 48 ЖК РФ).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Количество голосов должно составлять 2/3 от общего числа голосов (ст. 46 ЖК РФ); 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Заинтересованные лица вправе выбрать любые виды работ, предполагаемые к выполнению на дворовой территории, как из минимального, так и из дополнительного перечня. </w:t>
            </w:r>
            <w:r>
              <w:rPr>
                <w:b/>
                <w:sz w:val="28"/>
              </w:rPr>
              <w:t xml:space="preserve">Наименование видов работ по благоустройству дворовой территории 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Минимальный перечень: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Дополнительный перечень 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Ремонт дворовых проездов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Оборудование детских и (или) спортивных площадок 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освещения дворовых территорий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Оборудование автомобильных парковок 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скамеек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Озеленение 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урн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Ремонт имеющейся или устройство новой дождевой канализации, дренажной системы, организация вертикальной планировки территории (при необходимости) </w:t>
            </w:r>
          </w:p>
        </w:tc>
      </w:tr>
      <w:tr>
        <w:trPr/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Снос хозяйственных строений и сооружений, являющихся общим имуществом </w:t>
            </w:r>
          </w:p>
        </w:tc>
      </w:tr>
      <w:tr>
        <w:trPr/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Устройство пандуса </w:t>
            </w:r>
          </w:p>
        </w:tc>
      </w:tr>
      <w:tr>
        <w:trPr/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Style19"/>
              <w:jc w:val="both"/>
              <w:rPr>
                <w:sz w:val="28"/>
              </w:rPr>
            </w:pPr>
            <w:r>
              <w:rPr>
                <w:sz w:val="28"/>
              </w:rPr>
              <w:t>Устройство контейнерной площадки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235</Words>
  <Characters>1759</Characters>
  <CharactersWithSpaces>1997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2019-06-14T15:14:33Z</dcterms:created>
  <dc:creator/>
  <dc:description/>
  <dc:language>ru-RU</dc:language>
  <cp:lastModifiedBy/>
  <dcterms:modified xsi:type="dcterms:W3CDTF">2019-06-14T15:14:48Z</dcterms:modified>
  <cp:revision>1</cp:revision>
  <dc:subject/>
  <dc:title/>
</cp:coreProperties>
</file>